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52" w:rsidRDefault="007041B7" w:rsidP="007041B7">
      <w:pPr>
        <w:spacing w:line="320" w:lineRule="exact"/>
        <w:jc w:val="right"/>
      </w:pPr>
      <w:r w:rsidRPr="007041B7">
        <w:rPr>
          <w:rFonts w:asciiTheme="majorEastAsia" w:eastAsiaTheme="majorEastAsia" w:hAnsiTheme="majorEastAsia" w:hint="eastAsia"/>
          <w:color w:val="FFFFFF" w:themeColor="background1"/>
          <w:highlight w:val="darkGray"/>
        </w:rPr>
        <w:t>様式１：平成２年公示の運賃・料金表版</w:t>
      </w:r>
    </w:p>
    <w:p w:rsidR="00112D52" w:rsidRDefault="00112D52" w:rsidP="005822DA">
      <w:pPr>
        <w:spacing w:line="320" w:lineRule="exact"/>
        <w:jc w:val="right"/>
      </w:pPr>
      <w:r>
        <w:rPr>
          <w:rFonts w:hint="eastAsia"/>
        </w:rPr>
        <w:t xml:space="preserve">年　　</w:t>
      </w:r>
      <w:r w:rsidR="005822DA">
        <w:rPr>
          <w:rFonts w:hint="eastAsia"/>
        </w:rPr>
        <w:t xml:space="preserve">　</w:t>
      </w:r>
      <w:r>
        <w:rPr>
          <w:rFonts w:hint="eastAsia"/>
        </w:rPr>
        <w:t>月</w:t>
      </w:r>
      <w:r w:rsidR="005822DA">
        <w:rPr>
          <w:rFonts w:hint="eastAsia"/>
        </w:rPr>
        <w:t xml:space="preserve">　</w:t>
      </w:r>
      <w:r>
        <w:rPr>
          <w:rFonts w:hint="eastAsia"/>
        </w:rPr>
        <w:t xml:space="preserve">　　日</w:t>
      </w:r>
    </w:p>
    <w:p w:rsidR="00112D52" w:rsidRDefault="00112D52" w:rsidP="005822DA">
      <w:pPr>
        <w:spacing w:line="320" w:lineRule="exact"/>
      </w:pPr>
      <w:r w:rsidRPr="00E11035">
        <w:rPr>
          <w:rFonts w:hint="eastAsia"/>
          <w:spacing w:val="21"/>
          <w:kern w:val="0"/>
          <w:fitText w:val="1470" w:id="1512190208"/>
        </w:rPr>
        <w:t>中部運輸局</w:t>
      </w:r>
      <w:r w:rsidRPr="00E11035">
        <w:rPr>
          <w:rFonts w:hint="eastAsia"/>
          <w:kern w:val="0"/>
          <w:fitText w:val="1470" w:id="1512190208"/>
        </w:rPr>
        <w:t>長</w:t>
      </w:r>
      <w:r>
        <w:rPr>
          <w:rFonts w:hint="eastAsia"/>
        </w:rPr>
        <w:t xml:space="preserve">　殿</w:t>
      </w:r>
    </w:p>
    <w:p w:rsidR="00112D52" w:rsidRDefault="00112D52" w:rsidP="005822DA">
      <w:pPr>
        <w:spacing w:line="320" w:lineRule="exact"/>
      </w:pPr>
      <w:r>
        <w:rPr>
          <w:rFonts w:hint="eastAsia"/>
        </w:rPr>
        <w:t>愛知運輸支局長　殿</w:t>
      </w:r>
    </w:p>
    <w:p w:rsidR="00112D52" w:rsidRDefault="005822DA" w:rsidP="005822DA">
      <w:pPr>
        <w:tabs>
          <w:tab w:val="left" w:pos="4253"/>
        </w:tabs>
        <w:spacing w:line="320" w:lineRule="exact"/>
      </w:pPr>
      <w:r>
        <w:rPr>
          <w:rFonts w:hint="eastAsia"/>
        </w:rPr>
        <w:tab/>
      </w:r>
      <w:r w:rsidR="00112D52">
        <w:rPr>
          <w:rFonts w:hint="eastAsia"/>
        </w:rPr>
        <w:t>住</w:t>
      </w:r>
      <w:r>
        <w:rPr>
          <w:rFonts w:hint="eastAsia"/>
        </w:rPr>
        <w:t xml:space="preserve">　　</w:t>
      </w:r>
      <w:r w:rsidR="00112D52">
        <w:rPr>
          <w:rFonts w:hint="eastAsia"/>
        </w:rPr>
        <w:t>所</w:t>
      </w:r>
    </w:p>
    <w:p w:rsidR="00112D52" w:rsidRDefault="005822DA" w:rsidP="005822DA">
      <w:pPr>
        <w:tabs>
          <w:tab w:val="left" w:pos="4253"/>
        </w:tabs>
        <w:spacing w:line="320" w:lineRule="exact"/>
      </w:pPr>
      <w:r>
        <w:rPr>
          <w:rFonts w:hint="eastAsia"/>
        </w:rPr>
        <w:tab/>
      </w:r>
      <w:r w:rsidR="00112D52">
        <w:rPr>
          <w:rFonts w:hint="eastAsia"/>
        </w:rPr>
        <w:t>事業者名</w:t>
      </w:r>
    </w:p>
    <w:p w:rsidR="00112D52" w:rsidRDefault="005822DA" w:rsidP="00D429B2">
      <w:pPr>
        <w:tabs>
          <w:tab w:val="left" w:pos="4253"/>
          <w:tab w:val="right" w:pos="9072"/>
        </w:tabs>
        <w:spacing w:line="320" w:lineRule="exact"/>
      </w:pPr>
      <w:r>
        <w:rPr>
          <w:rFonts w:hint="eastAsia"/>
        </w:rPr>
        <w:tab/>
      </w:r>
      <w:r w:rsidR="00112D52">
        <w:rPr>
          <w:rFonts w:hint="eastAsia"/>
        </w:rPr>
        <w:t>代表者名</w:t>
      </w:r>
      <w:r>
        <w:rPr>
          <w:rFonts w:hint="eastAsia"/>
        </w:rPr>
        <w:tab/>
      </w:r>
      <w:r w:rsidR="00112D52">
        <w:rPr>
          <w:rFonts w:hint="eastAsia"/>
        </w:rPr>
        <w:t>㊞</w:t>
      </w:r>
    </w:p>
    <w:p w:rsidR="00112D52" w:rsidRDefault="005822DA" w:rsidP="005822DA">
      <w:pPr>
        <w:tabs>
          <w:tab w:val="left" w:pos="4253"/>
        </w:tabs>
        <w:spacing w:line="320" w:lineRule="exact"/>
      </w:pPr>
      <w:r>
        <w:rPr>
          <w:rFonts w:hint="eastAsia"/>
        </w:rPr>
        <w:tab/>
      </w:r>
      <w:r w:rsidR="00112D52">
        <w:rPr>
          <w:rFonts w:hint="eastAsia"/>
        </w:rPr>
        <w:t>電話番号</w:t>
      </w:r>
    </w:p>
    <w:p w:rsidR="00112D52" w:rsidRDefault="00112D52"/>
    <w:p w:rsidR="00112D52" w:rsidRPr="005822DA" w:rsidRDefault="00112D52" w:rsidP="005822DA">
      <w:pPr>
        <w:jc w:val="center"/>
        <w:rPr>
          <w:rFonts w:asciiTheme="majorEastAsia" w:eastAsiaTheme="majorEastAsia" w:hAnsiTheme="majorEastAsia"/>
          <w:sz w:val="24"/>
          <w:szCs w:val="24"/>
        </w:rPr>
      </w:pPr>
      <w:r w:rsidRPr="005822DA">
        <w:rPr>
          <w:rFonts w:asciiTheme="majorEastAsia" w:eastAsiaTheme="majorEastAsia" w:hAnsiTheme="majorEastAsia" w:hint="eastAsia"/>
          <w:sz w:val="24"/>
          <w:szCs w:val="24"/>
        </w:rPr>
        <w:t>運賃料金設定（変更）届出書</w:t>
      </w:r>
    </w:p>
    <w:p w:rsidR="00112D52" w:rsidRDefault="00112D52" w:rsidP="005822DA">
      <w:pPr>
        <w:spacing w:line="320" w:lineRule="exact"/>
      </w:pPr>
    </w:p>
    <w:p w:rsidR="00112D52" w:rsidRDefault="00112D52" w:rsidP="005822DA">
      <w:pPr>
        <w:spacing w:line="320" w:lineRule="exact"/>
        <w:ind w:firstLineChars="100" w:firstLine="210"/>
      </w:pPr>
      <w:r>
        <w:rPr>
          <w:rFonts w:hint="eastAsia"/>
        </w:rPr>
        <w:t>貨物自動車運送事業報告規則第２条の２に基づき、運賃及び料金を設定（変更）したので、下記のとおり提出します。</w:t>
      </w:r>
    </w:p>
    <w:p w:rsidR="00112D52" w:rsidRDefault="00112D52" w:rsidP="005822DA">
      <w:pPr>
        <w:spacing w:line="320" w:lineRule="exact"/>
        <w:jc w:val="center"/>
      </w:pPr>
      <w:r>
        <w:rPr>
          <w:rFonts w:hint="eastAsia"/>
        </w:rPr>
        <w:t>記</w:t>
      </w:r>
    </w:p>
    <w:p w:rsidR="00112D52" w:rsidRDefault="00112D52" w:rsidP="005822DA">
      <w:pPr>
        <w:spacing w:line="320" w:lineRule="exact"/>
      </w:pPr>
    </w:p>
    <w:p w:rsidR="00112D52" w:rsidRPr="005822DA" w:rsidRDefault="00112D52" w:rsidP="005822DA">
      <w:pPr>
        <w:spacing w:line="320" w:lineRule="exact"/>
        <w:rPr>
          <w:rFonts w:asciiTheme="majorEastAsia" w:eastAsiaTheme="majorEastAsia" w:hAnsiTheme="majorEastAsia"/>
        </w:rPr>
      </w:pPr>
      <w:r w:rsidRPr="005822DA">
        <w:rPr>
          <w:rFonts w:asciiTheme="majorEastAsia" w:eastAsiaTheme="majorEastAsia" w:hAnsiTheme="majorEastAsia" w:hint="eastAsia"/>
        </w:rPr>
        <w:t>１．氏名又は名称及び住所並びに法人にあっては、その代表者の氏名</w:t>
      </w:r>
    </w:p>
    <w:p w:rsidR="00112D52" w:rsidRDefault="005822DA" w:rsidP="005822DA">
      <w:pPr>
        <w:tabs>
          <w:tab w:val="left" w:pos="426"/>
        </w:tabs>
        <w:spacing w:line="320" w:lineRule="exact"/>
      </w:pPr>
      <w:r>
        <w:rPr>
          <w:rFonts w:hint="eastAsia"/>
        </w:rPr>
        <w:tab/>
      </w:r>
      <w:r w:rsidR="00112D52">
        <w:rPr>
          <w:rFonts w:hint="eastAsia"/>
        </w:rPr>
        <w:t>氏名又は名称</w:t>
      </w:r>
      <w:r>
        <w:rPr>
          <w:rFonts w:hint="eastAsia"/>
        </w:rPr>
        <w:t>：</w:t>
      </w:r>
    </w:p>
    <w:p w:rsidR="00112D52" w:rsidRDefault="005822DA" w:rsidP="005822DA">
      <w:pPr>
        <w:tabs>
          <w:tab w:val="left" w:pos="426"/>
        </w:tabs>
        <w:spacing w:line="320" w:lineRule="exact"/>
      </w:pPr>
      <w:r>
        <w:rPr>
          <w:rFonts w:hint="eastAsia"/>
        </w:rPr>
        <w:tab/>
      </w:r>
      <w:r w:rsidR="00112D52" w:rsidRPr="005822DA">
        <w:rPr>
          <w:rFonts w:hint="eastAsia"/>
          <w:spacing w:val="420"/>
          <w:kern w:val="0"/>
          <w:fitText w:val="1260" w:id="1508110593"/>
        </w:rPr>
        <w:t>住</w:t>
      </w:r>
      <w:r w:rsidR="00112D52" w:rsidRPr="005822DA">
        <w:rPr>
          <w:rFonts w:hint="eastAsia"/>
          <w:kern w:val="0"/>
          <w:fitText w:val="1260" w:id="1508110593"/>
        </w:rPr>
        <w:t>所</w:t>
      </w:r>
      <w:r>
        <w:rPr>
          <w:rFonts w:hint="eastAsia"/>
        </w:rPr>
        <w:t>：</w:t>
      </w:r>
    </w:p>
    <w:p w:rsidR="00112D52" w:rsidRDefault="005822DA" w:rsidP="005822DA">
      <w:pPr>
        <w:tabs>
          <w:tab w:val="left" w:pos="426"/>
        </w:tabs>
        <w:spacing w:line="320" w:lineRule="exact"/>
      </w:pPr>
      <w:r>
        <w:rPr>
          <w:rFonts w:hint="eastAsia"/>
        </w:rPr>
        <w:tab/>
      </w:r>
      <w:r w:rsidR="00112D52" w:rsidRPr="005822DA">
        <w:rPr>
          <w:rFonts w:hint="eastAsia"/>
          <w:spacing w:val="70"/>
          <w:kern w:val="0"/>
          <w:fitText w:val="1260" w:id="1508110594"/>
        </w:rPr>
        <w:t>代表者</w:t>
      </w:r>
      <w:r w:rsidR="00112D52" w:rsidRPr="005822DA">
        <w:rPr>
          <w:rFonts w:hint="eastAsia"/>
          <w:kern w:val="0"/>
          <w:fitText w:val="1260" w:id="1508110594"/>
        </w:rPr>
        <w:t>名</w:t>
      </w:r>
      <w:r>
        <w:rPr>
          <w:rFonts w:hint="eastAsia"/>
        </w:rPr>
        <w:t>：</w:t>
      </w:r>
    </w:p>
    <w:p w:rsidR="00112D52" w:rsidRDefault="00112D52" w:rsidP="005822DA">
      <w:pPr>
        <w:tabs>
          <w:tab w:val="left" w:pos="426"/>
        </w:tabs>
        <w:spacing w:line="320" w:lineRule="exact"/>
      </w:pPr>
    </w:p>
    <w:p w:rsidR="00112D52" w:rsidRPr="005822DA" w:rsidRDefault="00112D52" w:rsidP="005822DA">
      <w:pPr>
        <w:tabs>
          <w:tab w:val="left" w:pos="426"/>
        </w:tabs>
        <w:spacing w:line="320" w:lineRule="exact"/>
        <w:rPr>
          <w:rFonts w:asciiTheme="majorEastAsia" w:eastAsiaTheme="majorEastAsia" w:hAnsiTheme="majorEastAsia"/>
        </w:rPr>
      </w:pPr>
      <w:r w:rsidRPr="005822DA">
        <w:rPr>
          <w:rFonts w:asciiTheme="majorEastAsia" w:eastAsiaTheme="majorEastAsia" w:hAnsiTheme="majorEastAsia" w:hint="eastAsia"/>
        </w:rPr>
        <w:t>２．事業の種別</w:t>
      </w:r>
    </w:p>
    <w:p w:rsidR="00112D52" w:rsidRDefault="005822DA" w:rsidP="005822DA">
      <w:pPr>
        <w:tabs>
          <w:tab w:val="left" w:pos="426"/>
        </w:tabs>
        <w:spacing w:line="320" w:lineRule="exact"/>
      </w:pPr>
      <w:r>
        <w:rPr>
          <w:rFonts w:hint="eastAsia"/>
        </w:rPr>
        <w:tab/>
      </w:r>
      <w:r w:rsidR="00112D52">
        <w:rPr>
          <w:rFonts w:hint="eastAsia"/>
        </w:rPr>
        <w:t>□　一般貨物自動車運送事業</w:t>
      </w:r>
    </w:p>
    <w:p w:rsidR="00112D52" w:rsidRDefault="005822DA" w:rsidP="005822DA">
      <w:pPr>
        <w:tabs>
          <w:tab w:val="left" w:pos="426"/>
        </w:tabs>
        <w:spacing w:line="320" w:lineRule="exact"/>
      </w:pPr>
      <w:r>
        <w:rPr>
          <w:rFonts w:hint="eastAsia"/>
        </w:rPr>
        <w:tab/>
      </w:r>
      <w:r w:rsidR="00112D52">
        <w:rPr>
          <w:rFonts w:hint="eastAsia"/>
        </w:rPr>
        <w:t>□　特定貨物自動車運送事業</w:t>
      </w:r>
    </w:p>
    <w:p w:rsidR="00112D52" w:rsidRDefault="005822DA" w:rsidP="005822DA">
      <w:pPr>
        <w:tabs>
          <w:tab w:val="left" w:pos="426"/>
        </w:tabs>
        <w:spacing w:line="320" w:lineRule="exact"/>
      </w:pPr>
      <w:r>
        <w:rPr>
          <w:rFonts w:hint="eastAsia"/>
        </w:rPr>
        <w:tab/>
      </w:r>
      <w:r w:rsidR="007041B7">
        <w:rPr>
          <w:rFonts w:hint="eastAsia"/>
        </w:rPr>
        <w:t>□　軽貨物</w:t>
      </w:r>
      <w:r w:rsidR="00112D52">
        <w:rPr>
          <w:rFonts w:hint="eastAsia"/>
        </w:rPr>
        <w:t>自動車運送事業</w:t>
      </w:r>
    </w:p>
    <w:p w:rsidR="00112D52" w:rsidRDefault="005822DA" w:rsidP="005822DA">
      <w:pPr>
        <w:tabs>
          <w:tab w:val="left" w:pos="426"/>
        </w:tabs>
        <w:spacing w:line="320" w:lineRule="exact"/>
      </w:pPr>
      <w:r>
        <w:rPr>
          <w:rFonts w:hint="eastAsia"/>
        </w:rPr>
        <w:tab/>
      </w:r>
      <w:r w:rsidR="00112D52">
        <w:rPr>
          <w:rFonts w:hint="eastAsia"/>
        </w:rPr>
        <w:t>（＊該当する事業に</w:t>
      </w:r>
      <w:r w:rsidR="00112D52" w:rsidRPr="005822DA">
        <w:rPr>
          <w:rFonts w:hint="eastAsia"/>
          <w:bdr w:val="single" w:sz="4" w:space="0" w:color="auto"/>
        </w:rPr>
        <w:t>レ</w:t>
      </w:r>
      <w:r w:rsidR="00112D52">
        <w:rPr>
          <w:rFonts w:hint="eastAsia"/>
        </w:rPr>
        <w:t>を入れてください。）</w:t>
      </w:r>
    </w:p>
    <w:p w:rsidR="00D429B2" w:rsidRDefault="00D429B2" w:rsidP="005822DA">
      <w:pPr>
        <w:tabs>
          <w:tab w:val="left" w:pos="426"/>
        </w:tabs>
        <w:spacing w:line="320" w:lineRule="exact"/>
      </w:pPr>
    </w:p>
    <w:p w:rsidR="00112D52" w:rsidRPr="005822DA" w:rsidRDefault="00112D52" w:rsidP="005822DA">
      <w:pPr>
        <w:tabs>
          <w:tab w:val="left" w:pos="426"/>
        </w:tabs>
        <w:spacing w:line="320" w:lineRule="exact"/>
        <w:rPr>
          <w:rFonts w:asciiTheme="majorEastAsia" w:eastAsiaTheme="majorEastAsia" w:hAnsiTheme="majorEastAsia"/>
        </w:rPr>
      </w:pPr>
      <w:r w:rsidRPr="005822DA">
        <w:rPr>
          <w:rFonts w:asciiTheme="majorEastAsia" w:eastAsiaTheme="majorEastAsia" w:hAnsiTheme="majorEastAsia" w:hint="eastAsia"/>
        </w:rPr>
        <w:t>３．設定（変更）した運賃及び料金を適用する運行系統又は地域</w:t>
      </w:r>
    </w:p>
    <w:p w:rsidR="00112D52" w:rsidRDefault="005822DA" w:rsidP="005822DA">
      <w:pPr>
        <w:tabs>
          <w:tab w:val="left" w:pos="426"/>
        </w:tabs>
        <w:spacing w:line="320" w:lineRule="exact"/>
      </w:pPr>
      <w:r>
        <w:rPr>
          <w:rFonts w:hint="eastAsia"/>
        </w:rPr>
        <w:tab/>
      </w:r>
      <w:r w:rsidR="00112D52">
        <w:rPr>
          <w:rFonts w:hint="eastAsia"/>
        </w:rPr>
        <w:t>□　全国</w:t>
      </w:r>
    </w:p>
    <w:p w:rsidR="00112D52" w:rsidRDefault="005822DA" w:rsidP="005822DA">
      <w:pPr>
        <w:tabs>
          <w:tab w:val="left" w:pos="426"/>
        </w:tabs>
        <w:spacing w:line="320" w:lineRule="exact"/>
      </w:pPr>
      <w:r>
        <w:rPr>
          <w:rFonts w:hint="eastAsia"/>
        </w:rPr>
        <w:tab/>
      </w:r>
      <w:r w:rsidR="00112D52">
        <w:rPr>
          <w:rFonts w:hint="eastAsia"/>
        </w:rPr>
        <w:t>□　その他（　　　　　　　　　　　　　　）</w:t>
      </w:r>
    </w:p>
    <w:p w:rsidR="00112D52" w:rsidRDefault="005822DA" w:rsidP="005822DA">
      <w:pPr>
        <w:tabs>
          <w:tab w:val="left" w:pos="426"/>
        </w:tabs>
        <w:spacing w:line="320" w:lineRule="exact"/>
      </w:pPr>
      <w:r>
        <w:rPr>
          <w:rFonts w:hint="eastAsia"/>
        </w:rPr>
        <w:tab/>
      </w:r>
      <w:r w:rsidR="00112D52">
        <w:rPr>
          <w:rFonts w:hint="eastAsia"/>
        </w:rPr>
        <w:t>（＊該当する事業に</w:t>
      </w:r>
      <w:r w:rsidR="00112D52" w:rsidRPr="005822DA">
        <w:rPr>
          <w:rFonts w:hint="eastAsia"/>
          <w:bdr w:val="single" w:sz="4" w:space="0" w:color="auto"/>
        </w:rPr>
        <w:t>レ</w:t>
      </w:r>
      <w:r w:rsidR="00112D52">
        <w:rPr>
          <w:rFonts w:hint="eastAsia"/>
        </w:rPr>
        <w:t>を入れてください。）</w:t>
      </w:r>
    </w:p>
    <w:p w:rsidR="005822DA" w:rsidRDefault="005822DA" w:rsidP="005822DA">
      <w:pPr>
        <w:tabs>
          <w:tab w:val="left" w:pos="426"/>
        </w:tabs>
        <w:spacing w:line="320" w:lineRule="exact"/>
      </w:pPr>
    </w:p>
    <w:p w:rsidR="00112D52" w:rsidRPr="005822DA" w:rsidRDefault="00112D52" w:rsidP="005822DA">
      <w:pPr>
        <w:tabs>
          <w:tab w:val="left" w:pos="426"/>
        </w:tabs>
        <w:spacing w:line="320" w:lineRule="exact"/>
        <w:rPr>
          <w:rFonts w:asciiTheme="majorEastAsia" w:eastAsiaTheme="majorEastAsia" w:hAnsiTheme="majorEastAsia"/>
        </w:rPr>
      </w:pPr>
      <w:r w:rsidRPr="005822DA">
        <w:rPr>
          <w:rFonts w:asciiTheme="majorEastAsia" w:eastAsiaTheme="majorEastAsia" w:hAnsiTheme="majorEastAsia" w:hint="eastAsia"/>
        </w:rPr>
        <w:t>４．設定（変更）した運賃及び料金の種類、額及び適用方法</w:t>
      </w:r>
    </w:p>
    <w:p w:rsidR="00112D52" w:rsidRDefault="005822DA" w:rsidP="005822DA">
      <w:pPr>
        <w:tabs>
          <w:tab w:val="left" w:pos="426"/>
          <w:tab w:val="left" w:pos="2552"/>
        </w:tabs>
        <w:spacing w:line="320" w:lineRule="exact"/>
      </w:pPr>
      <w:r>
        <w:rPr>
          <w:rFonts w:hint="eastAsia"/>
        </w:rPr>
        <w:tab/>
      </w:r>
      <w:r>
        <w:rPr>
          <w:rFonts w:hint="eastAsia"/>
        </w:rPr>
        <w:tab/>
      </w:r>
      <w:r w:rsidR="00112D52">
        <w:rPr>
          <w:rFonts w:hint="eastAsia"/>
        </w:rPr>
        <w:t>（新設）積込料及び取卸料、待機時間料</w:t>
      </w:r>
    </w:p>
    <w:p w:rsidR="00112D52" w:rsidRDefault="005822DA" w:rsidP="005822DA">
      <w:pPr>
        <w:tabs>
          <w:tab w:val="left" w:pos="426"/>
          <w:tab w:val="left" w:pos="2552"/>
        </w:tabs>
        <w:spacing w:line="320" w:lineRule="exact"/>
      </w:pPr>
      <w:r>
        <w:rPr>
          <w:rFonts w:hint="eastAsia"/>
        </w:rPr>
        <w:tab/>
      </w:r>
      <w:r w:rsidR="00112D52" w:rsidRPr="005822DA">
        <w:rPr>
          <w:rFonts w:hint="eastAsia"/>
          <w:spacing w:val="630"/>
          <w:kern w:val="0"/>
          <w:fitText w:val="1680" w:id="1508111104"/>
        </w:rPr>
        <w:t>種</w:t>
      </w:r>
      <w:r w:rsidR="00112D52" w:rsidRPr="005822DA">
        <w:rPr>
          <w:rFonts w:hint="eastAsia"/>
          <w:kern w:val="0"/>
          <w:fitText w:val="1680" w:id="1508111104"/>
        </w:rPr>
        <w:t>類</w:t>
      </w:r>
      <w:r>
        <w:rPr>
          <w:rFonts w:hint="eastAsia"/>
        </w:rPr>
        <w:tab/>
      </w:r>
      <w:r w:rsidR="00112D52">
        <w:rPr>
          <w:rFonts w:hint="eastAsia"/>
        </w:rPr>
        <w:t>（削除）車両留置料</w:t>
      </w:r>
    </w:p>
    <w:p w:rsidR="00112D52" w:rsidRDefault="005822DA" w:rsidP="005822DA">
      <w:pPr>
        <w:tabs>
          <w:tab w:val="left" w:pos="426"/>
          <w:tab w:val="left" w:pos="2552"/>
        </w:tabs>
        <w:spacing w:line="320" w:lineRule="exact"/>
      </w:pPr>
      <w:r>
        <w:rPr>
          <w:rFonts w:hint="eastAsia"/>
        </w:rPr>
        <w:tab/>
      </w:r>
      <w:r>
        <w:rPr>
          <w:rFonts w:hint="eastAsia"/>
        </w:rPr>
        <w:tab/>
      </w:r>
      <w:r w:rsidR="00112D52">
        <w:rPr>
          <w:rFonts w:hint="eastAsia"/>
        </w:rPr>
        <w:t>（変更）実費負担</w:t>
      </w:r>
      <w:r w:rsidR="002F6EE7">
        <w:rPr>
          <w:rFonts w:hint="eastAsia"/>
        </w:rPr>
        <w:t>、消費税</w:t>
      </w:r>
    </w:p>
    <w:p w:rsidR="00112D52" w:rsidRDefault="005822DA" w:rsidP="005822DA">
      <w:pPr>
        <w:tabs>
          <w:tab w:val="left" w:pos="426"/>
          <w:tab w:val="left" w:pos="2552"/>
        </w:tabs>
        <w:spacing w:line="320" w:lineRule="exact"/>
      </w:pPr>
      <w:r>
        <w:rPr>
          <w:rFonts w:hint="eastAsia"/>
        </w:rPr>
        <w:tab/>
      </w:r>
      <w:r w:rsidR="00112D52">
        <w:rPr>
          <w:rFonts w:hint="eastAsia"/>
        </w:rPr>
        <w:t>運賃及び料金の額</w:t>
      </w:r>
      <w:r>
        <w:rPr>
          <w:rFonts w:hint="eastAsia"/>
        </w:rPr>
        <w:tab/>
      </w:r>
      <w:r w:rsidR="00513178">
        <w:rPr>
          <w:rFonts w:hint="eastAsia"/>
        </w:rPr>
        <w:t>【</w:t>
      </w:r>
      <w:r w:rsidR="00112D52">
        <w:rPr>
          <w:rFonts w:hint="eastAsia"/>
        </w:rPr>
        <w:t>別</w:t>
      </w:r>
      <w:r>
        <w:rPr>
          <w:rFonts w:hint="eastAsia"/>
        </w:rPr>
        <w:t xml:space="preserve">　</w:t>
      </w:r>
      <w:r w:rsidR="00112D52">
        <w:rPr>
          <w:rFonts w:hint="eastAsia"/>
        </w:rPr>
        <w:t>紙</w:t>
      </w:r>
      <w:r w:rsidR="002B02E2">
        <w:rPr>
          <w:rFonts w:hint="eastAsia"/>
        </w:rPr>
        <w:t>１・２</w:t>
      </w:r>
      <w:r w:rsidR="00513178">
        <w:rPr>
          <w:rFonts w:hint="eastAsia"/>
        </w:rPr>
        <w:t>】</w:t>
      </w:r>
    </w:p>
    <w:p w:rsidR="00112D52" w:rsidRDefault="005822DA" w:rsidP="005822DA">
      <w:pPr>
        <w:tabs>
          <w:tab w:val="left" w:pos="426"/>
          <w:tab w:val="left" w:pos="2552"/>
        </w:tabs>
        <w:spacing w:line="320" w:lineRule="exact"/>
      </w:pPr>
      <w:r>
        <w:rPr>
          <w:rFonts w:hint="eastAsia"/>
        </w:rPr>
        <w:tab/>
      </w:r>
      <w:r w:rsidRPr="00513178">
        <w:rPr>
          <w:rFonts w:hint="eastAsia"/>
          <w:spacing w:val="140"/>
          <w:kern w:val="0"/>
          <w:fitText w:val="1680" w:id="1508111105"/>
        </w:rPr>
        <w:t>適用方</w:t>
      </w:r>
      <w:r w:rsidRPr="00513178">
        <w:rPr>
          <w:rFonts w:hint="eastAsia"/>
          <w:kern w:val="0"/>
          <w:fitText w:val="1680" w:id="1508111105"/>
        </w:rPr>
        <w:t>法</w:t>
      </w:r>
      <w:r>
        <w:rPr>
          <w:rFonts w:hint="eastAsia"/>
        </w:rPr>
        <w:tab/>
      </w:r>
      <w:r w:rsidR="00513178">
        <w:rPr>
          <w:rFonts w:hint="eastAsia"/>
        </w:rPr>
        <w:t>【</w:t>
      </w:r>
      <w:r w:rsidR="00112D52">
        <w:rPr>
          <w:rFonts w:hint="eastAsia"/>
        </w:rPr>
        <w:t>別</w:t>
      </w:r>
      <w:r>
        <w:rPr>
          <w:rFonts w:hint="eastAsia"/>
        </w:rPr>
        <w:t xml:space="preserve">　</w:t>
      </w:r>
      <w:r w:rsidR="00112D52">
        <w:rPr>
          <w:rFonts w:hint="eastAsia"/>
        </w:rPr>
        <w:t>紙</w:t>
      </w:r>
      <w:r w:rsidR="002B02E2">
        <w:rPr>
          <w:rFonts w:hint="eastAsia"/>
        </w:rPr>
        <w:t>１・２</w:t>
      </w:r>
      <w:r w:rsidR="00513178">
        <w:rPr>
          <w:rFonts w:hint="eastAsia"/>
        </w:rPr>
        <w:t>】</w:t>
      </w:r>
    </w:p>
    <w:p w:rsidR="00112D52" w:rsidRDefault="00112D52" w:rsidP="005822DA">
      <w:pPr>
        <w:tabs>
          <w:tab w:val="left" w:pos="426"/>
        </w:tabs>
        <w:spacing w:line="320" w:lineRule="exact"/>
      </w:pPr>
    </w:p>
    <w:p w:rsidR="00112D52" w:rsidRPr="005822DA" w:rsidRDefault="00112D52" w:rsidP="005822DA">
      <w:pPr>
        <w:tabs>
          <w:tab w:val="left" w:pos="426"/>
        </w:tabs>
        <w:spacing w:line="320" w:lineRule="exact"/>
        <w:rPr>
          <w:rFonts w:asciiTheme="majorEastAsia" w:eastAsiaTheme="majorEastAsia" w:hAnsiTheme="majorEastAsia"/>
        </w:rPr>
      </w:pPr>
      <w:r w:rsidRPr="005822DA">
        <w:rPr>
          <w:rFonts w:asciiTheme="majorEastAsia" w:eastAsiaTheme="majorEastAsia" w:hAnsiTheme="majorEastAsia" w:hint="eastAsia"/>
        </w:rPr>
        <w:t>５．実施年月日</w:t>
      </w:r>
    </w:p>
    <w:p w:rsidR="00112D52" w:rsidRDefault="005822DA" w:rsidP="005822DA">
      <w:pPr>
        <w:tabs>
          <w:tab w:val="left" w:pos="426"/>
        </w:tabs>
        <w:spacing w:line="320" w:lineRule="exact"/>
      </w:pPr>
      <w:r>
        <w:rPr>
          <w:rFonts w:hint="eastAsia"/>
        </w:rPr>
        <w:tab/>
      </w:r>
      <w:r w:rsidR="00112D52">
        <w:rPr>
          <w:rFonts w:hint="eastAsia"/>
        </w:rPr>
        <w:t>平成２９年１１月４日より実施</w:t>
      </w:r>
    </w:p>
    <w:p w:rsidR="00112D52" w:rsidRDefault="00112D52" w:rsidP="005822DA">
      <w:pPr>
        <w:tabs>
          <w:tab w:val="left" w:pos="426"/>
        </w:tabs>
        <w:spacing w:line="320" w:lineRule="exact"/>
      </w:pPr>
    </w:p>
    <w:p w:rsidR="00112D52" w:rsidRPr="005822DA" w:rsidRDefault="00112D52" w:rsidP="005822DA">
      <w:pPr>
        <w:tabs>
          <w:tab w:val="left" w:pos="426"/>
        </w:tabs>
        <w:spacing w:line="320" w:lineRule="exact"/>
        <w:rPr>
          <w:rFonts w:asciiTheme="majorEastAsia" w:eastAsiaTheme="majorEastAsia" w:hAnsiTheme="majorEastAsia"/>
        </w:rPr>
      </w:pPr>
      <w:r w:rsidRPr="005822DA">
        <w:rPr>
          <w:rFonts w:asciiTheme="majorEastAsia" w:eastAsiaTheme="majorEastAsia" w:hAnsiTheme="majorEastAsia" w:hint="eastAsia"/>
        </w:rPr>
        <w:t>６．変更を必要とした理由</w:t>
      </w:r>
    </w:p>
    <w:p w:rsidR="00112D52" w:rsidRDefault="00112D52" w:rsidP="005822DA">
      <w:pPr>
        <w:tabs>
          <w:tab w:val="left" w:pos="426"/>
        </w:tabs>
        <w:spacing w:line="320" w:lineRule="exact"/>
        <w:ind w:firstLineChars="100" w:firstLine="210"/>
      </w:pPr>
      <w:r>
        <w:rPr>
          <w:rFonts w:hint="eastAsia"/>
        </w:rPr>
        <w:t>標準貨物自動車運送約款の改正により、新たに待機時間料、積込料及び取卸料が規定され、約款に従い料金を収受するため。</w:t>
      </w:r>
    </w:p>
    <w:p w:rsidR="00A75474" w:rsidRDefault="00A75474" w:rsidP="005822DA">
      <w:pPr>
        <w:tabs>
          <w:tab w:val="left" w:pos="426"/>
        </w:tabs>
        <w:spacing w:line="320" w:lineRule="exact"/>
        <w:ind w:firstLineChars="100" w:firstLine="210"/>
      </w:pPr>
    </w:p>
    <w:p w:rsidR="00513178" w:rsidRDefault="00513178" w:rsidP="00D429B2">
      <w:pPr>
        <w:spacing w:line="320" w:lineRule="exact"/>
        <w:rPr>
          <w:rFonts w:asciiTheme="majorEastAsia" w:eastAsiaTheme="majorEastAsia" w:hAnsiTheme="majorEastAsia"/>
        </w:rPr>
      </w:pPr>
    </w:p>
    <w:p w:rsidR="007041B7" w:rsidRDefault="007041B7" w:rsidP="00D429B2">
      <w:pPr>
        <w:spacing w:line="320" w:lineRule="exact"/>
        <w:rPr>
          <w:rFonts w:asciiTheme="majorEastAsia" w:eastAsiaTheme="majorEastAsia" w:hAnsiTheme="majorEastAsia"/>
        </w:rPr>
      </w:pPr>
    </w:p>
    <w:p w:rsidR="007041B7" w:rsidRDefault="007041B7" w:rsidP="00D429B2">
      <w:pPr>
        <w:spacing w:line="320" w:lineRule="exact"/>
        <w:rPr>
          <w:rFonts w:asciiTheme="majorEastAsia" w:eastAsiaTheme="majorEastAsia" w:hAnsiTheme="majorEastAsia"/>
        </w:rPr>
      </w:pPr>
    </w:p>
    <w:p w:rsidR="005822DA" w:rsidRDefault="005822DA" w:rsidP="005822DA">
      <w:pPr>
        <w:tabs>
          <w:tab w:val="left" w:pos="426"/>
        </w:tabs>
        <w:spacing w:line="320" w:lineRule="exact"/>
      </w:pPr>
    </w:p>
    <w:p w:rsidR="00A75474" w:rsidRDefault="007041B7" w:rsidP="007041B7">
      <w:pPr>
        <w:tabs>
          <w:tab w:val="left" w:pos="426"/>
        </w:tabs>
        <w:spacing w:line="320" w:lineRule="exact"/>
        <w:jc w:val="right"/>
        <w:rPr>
          <w:rFonts w:asciiTheme="majorEastAsia" w:eastAsiaTheme="majorEastAsia" w:hAnsiTheme="majorEastAsia"/>
          <w:sz w:val="24"/>
          <w:szCs w:val="24"/>
        </w:rPr>
      </w:pPr>
      <w:r w:rsidRPr="007041B7">
        <w:rPr>
          <w:rFonts w:asciiTheme="majorEastAsia" w:eastAsiaTheme="majorEastAsia" w:hAnsiTheme="majorEastAsia" w:hint="eastAsia"/>
          <w:color w:val="FFFFFF" w:themeColor="background1"/>
          <w:highlight w:val="darkGray"/>
        </w:rPr>
        <w:lastRenderedPageBreak/>
        <w:t>（別紙１）：平成２年公示の運賃・料金表版</w:t>
      </w:r>
    </w:p>
    <w:p w:rsidR="007041B7" w:rsidRDefault="007041B7" w:rsidP="005822DA">
      <w:pPr>
        <w:tabs>
          <w:tab w:val="left" w:pos="426"/>
        </w:tabs>
        <w:spacing w:line="320" w:lineRule="exact"/>
        <w:rPr>
          <w:rFonts w:asciiTheme="majorEastAsia" w:eastAsiaTheme="majorEastAsia" w:hAnsiTheme="majorEastAsia"/>
          <w:sz w:val="24"/>
          <w:szCs w:val="24"/>
        </w:rPr>
      </w:pPr>
    </w:p>
    <w:p w:rsidR="0008594A" w:rsidRDefault="00012EA1" w:rsidP="005822DA">
      <w:pPr>
        <w:tabs>
          <w:tab w:val="left" w:pos="426"/>
        </w:tabs>
        <w:spacing w:line="320" w:lineRule="exact"/>
      </w:pPr>
      <w:r>
        <w:rPr>
          <w:rFonts w:asciiTheme="majorEastAsia" w:eastAsiaTheme="majorEastAsia" w:hAnsiTheme="majorEastAsia" w:hint="eastAsia"/>
          <w:sz w:val="24"/>
          <w:szCs w:val="24"/>
        </w:rPr>
        <w:t>○積込料及び取卸</w:t>
      </w:r>
      <w:r w:rsidR="0008594A" w:rsidRPr="0008594A">
        <w:rPr>
          <w:rFonts w:asciiTheme="majorEastAsia" w:eastAsiaTheme="majorEastAsia" w:hAnsiTheme="majorEastAsia" w:hint="eastAsia"/>
          <w:sz w:val="24"/>
          <w:szCs w:val="24"/>
        </w:rPr>
        <w:t>料について</w:t>
      </w:r>
    </w:p>
    <w:tbl>
      <w:tblPr>
        <w:tblStyle w:val="a7"/>
        <w:tblW w:w="0" w:type="auto"/>
        <w:tblLook w:val="04A0" w:firstRow="1" w:lastRow="0" w:firstColumn="1" w:lastColumn="0" w:noHBand="0" w:noVBand="1"/>
      </w:tblPr>
      <w:tblGrid>
        <w:gridCol w:w="3936"/>
        <w:gridCol w:w="5334"/>
      </w:tblGrid>
      <w:tr w:rsidR="0008594A" w:rsidTr="007041B7">
        <w:tc>
          <w:tcPr>
            <w:tcW w:w="3936" w:type="dxa"/>
            <w:vAlign w:val="center"/>
          </w:tcPr>
          <w:p w:rsidR="0008594A" w:rsidRDefault="0008594A" w:rsidP="0008594A">
            <w:pPr>
              <w:tabs>
                <w:tab w:val="left" w:pos="426"/>
              </w:tabs>
              <w:spacing w:line="320" w:lineRule="exact"/>
              <w:jc w:val="center"/>
            </w:pPr>
            <w:r>
              <w:rPr>
                <w:rFonts w:hint="eastAsia"/>
              </w:rPr>
              <w:t>旧</w:t>
            </w:r>
          </w:p>
        </w:tc>
        <w:tc>
          <w:tcPr>
            <w:tcW w:w="5334" w:type="dxa"/>
            <w:vAlign w:val="center"/>
          </w:tcPr>
          <w:p w:rsidR="0008594A" w:rsidRDefault="0008594A" w:rsidP="0008594A">
            <w:pPr>
              <w:tabs>
                <w:tab w:val="left" w:pos="426"/>
              </w:tabs>
              <w:spacing w:line="320" w:lineRule="exact"/>
              <w:jc w:val="center"/>
            </w:pPr>
            <w:r>
              <w:rPr>
                <w:rFonts w:hint="eastAsia"/>
              </w:rPr>
              <w:t>新</w:t>
            </w:r>
          </w:p>
        </w:tc>
      </w:tr>
      <w:tr w:rsidR="0008594A" w:rsidTr="007041B7">
        <w:tc>
          <w:tcPr>
            <w:tcW w:w="3936" w:type="dxa"/>
            <w:vAlign w:val="center"/>
          </w:tcPr>
          <w:p w:rsidR="0008594A" w:rsidRPr="007041B7" w:rsidRDefault="0008594A" w:rsidP="007041B7">
            <w:pPr>
              <w:tabs>
                <w:tab w:val="left" w:pos="426"/>
              </w:tabs>
              <w:spacing w:line="280" w:lineRule="exact"/>
              <w:jc w:val="center"/>
              <w:rPr>
                <w:sz w:val="18"/>
                <w:szCs w:val="18"/>
              </w:rPr>
            </w:pPr>
            <w:r w:rsidRPr="007041B7">
              <w:rPr>
                <w:rFonts w:hint="eastAsia"/>
                <w:sz w:val="18"/>
                <w:szCs w:val="18"/>
              </w:rPr>
              <w:t>新　設</w:t>
            </w:r>
          </w:p>
        </w:tc>
        <w:tc>
          <w:tcPr>
            <w:tcW w:w="5334" w:type="dxa"/>
            <w:vAlign w:val="center"/>
          </w:tcPr>
          <w:p w:rsidR="002B02E2" w:rsidRPr="007041B7" w:rsidRDefault="0008594A" w:rsidP="007041B7">
            <w:pPr>
              <w:tabs>
                <w:tab w:val="left" w:pos="426"/>
              </w:tabs>
              <w:spacing w:line="280" w:lineRule="exact"/>
              <w:ind w:firstLineChars="100" w:firstLine="180"/>
              <w:jc w:val="left"/>
              <w:rPr>
                <w:rFonts w:asciiTheme="majorEastAsia" w:eastAsiaTheme="majorEastAsia" w:hAnsiTheme="majorEastAsia"/>
                <w:sz w:val="18"/>
                <w:szCs w:val="18"/>
                <w:u w:val="single"/>
              </w:rPr>
            </w:pPr>
            <w:r w:rsidRPr="007041B7">
              <w:rPr>
                <w:rFonts w:hint="eastAsia"/>
                <w:sz w:val="18"/>
                <w:szCs w:val="18"/>
              </w:rPr>
              <w:t>１９－１．荷送人又は荷受人の依頼により貨物の積込み又は取卸しを引き受けた場合には積込料又は取卸料を収受します。</w:t>
            </w:r>
            <w:r w:rsidRPr="007041B7">
              <w:rPr>
                <w:rFonts w:asciiTheme="majorEastAsia" w:eastAsiaTheme="majorEastAsia" w:hAnsiTheme="majorEastAsia" w:hint="eastAsia"/>
                <w:sz w:val="18"/>
                <w:szCs w:val="18"/>
                <w:u w:val="single"/>
              </w:rPr>
              <w:t>【別表１】</w:t>
            </w:r>
          </w:p>
          <w:p w:rsidR="0008594A" w:rsidRPr="007041B7" w:rsidRDefault="0008594A" w:rsidP="007041B7">
            <w:pPr>
              <w:tabs>
                <w:tab w:val="left" w:pos="426"/>
              </w:tabs>
              <w:spacing w:line="280" w:lineRule="exact"/>
              <w:ind w:left="371" w:hangingChars="206" w:hanging="371"/>
              <w:jc w:val="left"/>
              <w:rPr>
                <w:sz w:val="18"/>
                <w:szCs w:val="18"/>
              </w:rPr>
            </w:pPr>
            <w:r w:rsidRPr="007041B7">
              <w:rPr>
                <w:rFonts w:hint="eastAsia"/>
                <w:sz w:val="18"/>
                <w:szCs w:val="18"/>
              </w:rPr>
              <w:t>（１）車上における貨物の積み付けであって、シート、ロープなど通常備えている積付用品による作業は当店の負担において行います。</w:t>
            </w:r>
          </w:p>
          <w:p w:rsidR="0008594A" w:rsidRPr="007041B7" w:rsidRDefault="0008594A" w:rsidP="007041B7">
            <w:pPr>
              <w:tabs>
                <w:tab w:val="left" w:pos="426"/>
              </w:tabs>
              <w:spacing w:line="280" w:lineRule="exact"/>
              <w:ind w:left="371" w:hangingChars="206" w:hanging="371"/>
              <w:jc w:val="left"/>
              <w:rPr>
                <w:sz w:val="18"/>
                <w:szCs w:val="18"/>
              </w:rPr>
            </w:pPr>
            <w:r w:rsidRPr="007041B7">
              <w:rPr>
                <w:rFonts w:hint="eastAsia"/>
                <w:sz w:val="18"/>
                <w:szCs w:val="18"/>
              </w:rPr>
              <w:t>（２）作業員を複数配置した場合には、人数と作業時間に応じて収受します。</w:t>
            </w:r>
          </w:p>
          <w:p w:rsidR="0008594A" w:rsidRPr="007041B7" w:rsidRDefault="0008594A" w:rsidP="007041B7">
            <w:pPr>
              <w:tabs>
                <w:tab w:val="left" w:pos="426"/>
              </w:tabs>
              <w:spacing w:line="280" w:lineRule="exact"/>
              <w:ind w:left="371" w:hangingChars="206" w:hanging="371"/>
              <w:jc w:val="left"/>
              <w:rPr>
                <w:sz w:val="18"/>
                <w:szCs w:val="18"/>
              </w:rPr>
            </w:pPr>
            <w:r w:rsidRPr="007041B7">
              <w:rPr>
                <w:rFonts w:hint="eastAsia"/>
                <w:sz w:val="18"/>
                <w:szCs w:val="18"/>
              </w:rPr>
              <w:t>（３）積込み又は取卸し作業の際に荷役機械及び副資材を使用した場合等には別途実費を収受します。</w:t>
            </w:r>
          </w:p>
        </w:tc>
      </w:tr>
    </w:tbl>
    <w:p w:rsidR="0008594A" w:rsidRDefault="0008594A" w:rsidP="005822DA">
      <w:pPr>
        <w:tabs>
          <w:tab w:val="left" w:pos="426"/>
        </w:tabs>
        <w:spacing w:line="320" w:lineRule="exact"/>
        <w:rPr>
          <w:rFonts w:asciiTheme="majorEastAsia" w:eastAsiaTheme="majorEastAsia" w:hAnsiTheme="majorEastAsia"/>
          <w:sz w:val="24"/>
          <w:szCs w:val="24"/>
        </w:rPr>
      </w:pPr>
    </w:p>
    <w:p w:rsidR="0008594A" w:rsidRDefault="0008594A" w:rsidP="005822DA">
      <w:pPr>
        <w:tabs>
          <w:tab w:val="left" w:pos="426"/>
        </w:tabs>
        <w:spacing w:line="320" w:lineRule="exact"/>
      </w:pPr>
      <w:r w:rsidRPr="0008594A">
        <w:rPr>
          <w:rFonts w:asciiTheme="majorEastAsia" w:eastAsiaTheme="majorEastAsia" w:hAnsiTheme="majorEastAsia" w:hint="eastAsia"/>
          <w:sz w:val="24"/>
          <w:szCs w:val="24"/>
        </w:rPr>
        <w:t>○待機時間料について</w:t>
      </w:r>
    </w:p>
    <w:tbl>
      <w:tblPr>
        <w:tblStyle w:val="a7"/>
        <w:tblW w:w="0" w:type="auto"/>
        <w:tblLook w:val="04A0" w:firstRow="1" w:lastRow="0" w:firstColumn="1" w:lastColumn="0" w:noHBand="0" w:noVBand="1"/>
      </w:tblPr>
      <w:tblGrid>
        <w:gridCol w:w="3936"/>
        <w:gridCol w:w="5334"/>
      </w:tblGrid>
      <w:tr w:rsidR="0008594A" w:rsidTr="007041B7">
        <w:tc>
          <w:tcPr>
            <w:tcW w:w="3936" w:type="dxa"/>
            <w:vAlign w:val="center"/>
          </w:tcPr>
          <w:p w:rsidR="0008594A" w:rsidRDefault="0008594A" w:rsidP="00F24A47">
            <w:pPr>
              <w:tabs>
                <w:tab w:val="left" w:pos="426"/>
              </w:tabs>
              <w:spacing w:line="320" w:lineRule="exact"/>
              <w:jc w:val="center"/>
            </w:pPr>
            <w:r>
              <w:rPr>
                <w:rFonts w:hint="eastAsia"/>
              </w:rPr>
              <w:t>旧</w:t>
            </w:r>
          </w:p>
        </w:tc>
        <w:tc>
          <w:tcPr>
            <w:tcW w:w="5334" w:type="dxa"/>
            <w:vAlign w:val="center"/>
          </w:tcPr>
          <w:p w:rsidR="0008594A" w:rsidRDefault="0008594A" w:rsidP="00F24A47">
            <w:pPr>
              <w:tabs>
                <w:tab w:val="left" w:pos="426"/>
              </w:tabs>
              <w:spacing w:line="320" w:lineRule="exact"/>
              <w:jc w:val="center"/>
            </w:pPr>
            <w:r>
              <w:rPr>
                <w:rFonts w:hint="eastAsia"/>
              </w:rPr>
              <w:t>新</w:t>
            </w:r>
          </w:p>
        </w:tc>
      </w:tr>
      <w:tr w:rsidR="0008594A" w:rsidTr="007041B7">
        <w:tc>
          <w:tcPr>
            <w:tcW w:w="3936" w:type="dxa"/>
            <w:vAlign w:val="center"/>
          </w:tcPr>
          <w:p w:rsidR="0008594A" w:rsidRPr="007041B7" w:rsidRDefault="0008594A" w:rsidP="007041B7">
            <w:pPr>
              <w:tabs>
                <w:tab w:val="left" w:pos="426"/>
              </w:tabs>
              <w:spacing w:line="280" w:lineRule="exact"/>
              <w:jc w:val="center"/>
              <w:rPr>
                <w:sz w:val="18"/>
                <w:szCs w:val="18"/>
              </w:rPr>
            </w:pPr>
            <w:r w:rsidRPr="007041B7">
              <w:rPr>
                <w:rFonts w:hint="eastAsia"/>
                <w:sz w:val="18"/>
                <w:szCs w:val="18"/>
              </w:rPr>
              <w:t>新　設</w:t>
            </w:r>
          </w:p>
        </w:tc>
        <w:tc>
          <w:tcPr>
            <w:tcW w:w="5334" w:type="dxa"/>
            <w:vAlign w:val="center"/>
          </w:tcPr>
          <w:p w:rsidR="0008594A" w:rsidRPr="007041B7" w:rsidRDefault="0008594A" w:rsidP="007041B7">
            <w:pPr>
              <w:spacing w:line="280" w:lineRule="exact"/>
              <w:ind w:leftChars="14" w:left="29" w:firstLineChars="100" w:firstLine="180"/>
              <w:jc w:val="left"/>
              <w:rPr>
                <w:sz w:val="18"/>
                <w:szCs w:val="18"/>
              </w:rPr>
            </w:pPr>
            <w:r w:rsidRPr="007041B7">
              <w:rPr>
                <w:rFonts w:hint="eastAsia"/>
                <w:sz w:val="18"/>
                <w:szCs w:val="18"/>
              </w:rPr>
              <w:t>１９－２．車両が貨物の発地</w:t>
            </w:r>
            <w:r w:rsidR="00012EA1" w:rsidRPr="007041B7">
              <w:rPr>
                <w:rFonts w:hint="eastAsia"/>
                <w:sz w:val="18"/>
                <w:szCs w:val="18"/>
              </w:rPr>
              <w:t>又は着地に到着後、荷送人又は荷受人の責により待機した時間（荷送</w:t>
            </w:r>
            <w:r w:rsidRPr="007041B7">
              <w:rPr>
                <w:rFonts w:hint="eastAsia"/>
                <w:sz w:val="18"/>
                <w:szCs w:val="18"/>
              </w:rPr>
              <w:t>人又は荷受人が貨物の積込み若しくは取卸し又は附帯業務を行う場合における待機した時間を含む。）に応じて待機時間料を収受します。ただし、１回の運送において２箇所以上で待機が発生する場合は、それぞれについて合計するものとします。</w:t>
            </w:r>
            <w:r w:rsidRPr="007041B7">
              <w:rPr>
                <w:rFonts w:asciiTheme="majorEastAsia" w:eastAsiaTheme="majorEastAsia" w:hAnsiTheme="majorEastAsia" w:hint="eastAsia"/>
                <w:sz w:val="18"/>
                <w:szCs w:val="18"/>
                <w:u w:val="single"/>
              </w:rPr>
              <w:t>【別表２】</w:t>
            </w:r>
          </w:p>
        </w:tc>
      </w:tr>
    </w:tbl>
    <w:p w:rsidR="0008594A" w:rsidRPr="0008594A" w:rsidRDefault="0008594A" w:rsidP="005822DA">
      <w:pPr>
        <w:tabs>
          <w:tab w:val="left" w:pos="426"/>
        </w:tabs>
        <w:spacing w:line="320" w:lineRule="exact"/>
      </w:pPr>
    </w:p>
    <w:p w:rsidR="007710A2" w:rsidRDefault="007710A2" w:rsidP="007710A2">
      <w:pPr>
        <w:tabs>
          <w:tab w:val="left" w:pos="426"/>
        </w:tabs>
        <w:spacing w:line="320" w:lineRule="exact"/>
      </w:pPr>
      <w:r w:rsidRPr="0008594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車両留置料</w:t>
      </w:r>
      <w:r w:rsidRPr="0008594A">
        <w:rPr>
          <w:rFonts w:asciiTheme="majorEastAsia" w:eastAsiaTheme="majorEastAsia" w:hAnsiTheme="majorEastAsia" w:hint="eastAsia"/>
          <w:sz w:val="24"/>
          <w:szCs w:val="24"/>
        </w:rPr>
        <w:t>について</w:t>
      </w:r>
    </w:p>
    <w:tbl>
      <w:tblPr>
        <w:tblStyle w:val="a7"/>
        <w:tblW w:w="0" w:type="auto"/>
        <w:tblLook w:val="04A0" w:firstRow="1" w:lastRow="0" w:firstColumn="1" w:lastColumn="0" w:noHBand="0" w:noVBand="1"/>
      </w:tblPr>
      <w:tblGrid>
        <w:gridCol w:w="5353"/>
        <w:gridCol w:w="3917"/>
      </w:tblGrid>
      <w:tr w:rsidR="007710A2" w:rsidTr="007041B7">
        <w:tc>
          <w:tcPr>
            <w:tcW w:w="5353" w:type="dxa"/>
            <w:vAlign w:val="center"/>
          </w:tcPr>
          <w:p w:rsidR="007710A2" w:rsidRDefault="007710A2" w:rsidP="00F24A47">
            <w:pPr>
              <w:tabs>
                <w:tab w:val="left" w:pos="426"/>
              </w:tabs>
              <w:spacing w:line="320" w:lineRule="exact"/>
              <w:jc w:val="center"/>
            </w:pPr>
            <w:r>
              <w:rPr>
                <w:rFonts w:hint="eastAsia"/>
              </w:rPr>
              <w:t>旧</w:t>
            </w:r>
          </w:p>
        </w:tc>
        <w:tc>
          <w:tcPr>
            <w:tcW w:w="3917" w:type="dxa"/>
            <w:vAlign w:val="center"/>
          </w:tcPr>
          <w:p w:rsidR="007710A2" w:rsidRDefault="007710A2" w:rsidP="00F24A47">
            <w:pPr>
              <w:tabs>
                <w:tab w:val="left" w:pos="426"/>
              </w:tabs>
              <w:spacing w:line="320" w:lineRule="exact"/>
              <w:jc w:val="center"/>
            </w:pPr>
            <w:r>
              <w:rPr>
                <w:rFonts w:hint="eastAsia"/>
              </w:rPr>
              <w:t>新</w:t>
            </w:r>
          </w:p>
        </w:tc>
      </w:tr>
      <w:tr w:rsidR="007710A2" w:rsidTr="007041B7">
        <w:tc>
          <w:tcPr>
            <w:tcW w:w="5353" w:type="dxa"/>
            <w:vAlign w:val="center"/>
          </w:tcPr>
          <w:p w:rsidR="002B02E2" w:rsidRPr="007041B7" w:rsidRDefault="007710A2" w:rsidP="007041B7">
            <w:pPr>
              <w:tabs>
                <w:tab w:val="left" w:pos="426"/>
              </w:tabs>
              <w:spacing w:line="280" w:lineRule="exact"/>
              <w:ind w:firstLineChars="100" w:firstLine="180"/>
              <w:rPr>
                <w:rFonts w:asciiTheme="majorEastAsia" w:eastAsiaTheme="majorEastAsia" w:hAnsiTheme="majorEastAsia"/>
                <w:sz w:val="18"/>
                <w:szCs w:val="18"/>
                <w:u w:val="single"/>
              </w:rPr>
            </w:pPr>
            <w:r w:rsidRPr="007041B7">
              <w:rPr>
                <w:rFonts w:asciiTheme="minorEastAsia" w:hAnsiTheme="minorEastAsia" w:hint="eastAsia"/>
                <w:sz w:val="18"/>
                <w:szCs w:val="18"/>
              </w:rPr>
              <w:t>１９．車両が貨物の発地又は着地に到着後、荷主の責により留置された時間（貨物の積込又は取卸しの時間を含みます。）が、下記（３）の車両留置時間を超える部分については、所定の車両留置料を収受します。</w:t>
            </w:r>
            <w:r w:rsidRPr="007041B7">
              <w:rPr>
                <w:rFonts w:asciiTheme="majorEastAsia" w:eastAsiaTheme="majorEastAsia" w:hAnsiTheme="majorEastAsia" w:hint="eastAsia"/>
                <w:sz w:val="18"/>
                <w:szCs w:val="18"/>
                <w:u w:val="single"/>
              </w:rPr>
              <w:t>【別表３・４】</w:t>
            </w:r>
          </w:p>
          <w:p w:rsidR="007710A2" w:rsidRPr="007041B7" w:rsidRDefault="007710A2" w:rsidP="007041B7">
            <w:pPr>
              <w:tabs>
                <w:tab w:val="left" w:pos="426"/>
              </w:tabs>
              <w:spacing w:line="280" w:lineRule="exact"/>
              <w:ind w:leftChars="1" w:left="364" w:hangingChars="201" w:hanging="362"/>
              <w:rPr>
                <w:rFonts w:asciiTheme="minorEastAsia" w:hAnsiTheme="minorEastAsia"/>
                <w:sz w:val="18"/>
                <w:szCs w:val="18"/>
              </w:rPr>
            </w:pPr>
            <w:r w:rsidRPr="007041B7">
              <w:rPr>
                <w:rFonts w:asciiTheme="minorEastAsia" w:hAnsiTheme="minorEastAsia" w:hint="eastAsia"/>
                <w:sz w:val="18"/>
                <w:szCs w:val="18"/>
              </w:rPr>
              <w:t>（１）１回の運送において２箇所以上で積込み又は取卸しが行われる場合の作業時間は、それぞれについて合計するものとします。</w:t>
            </w:r>
          </w:p>
          <w:p w:rsidR="007710A2" w:rsidRPr="007041B7" w:rsidRDefault="007710A2" w:rsidP="007041B7">
            <w:pPr>
              <w:tabs>
                <w:tab w:val="left" w:pos="426"/>
              </w:tabs>
              <w:spacing w:line="280" w:lineRule="exact"/>
              <w:ind w:leftChars="1" w:left="364" w:hangingChars="201" w:hanging="362"/>
              <w:rPr>
                <w:rFonts w:asciiTheme="minorEastAsia" w:hAnsiTheme="minorEastAsia"/>
                <w:sz w:val="18"/>
                <w:szCs w:val="18"/>
              </w:rPr>
            </w:pPr>
            <w:r w:rsidRPr="007041B7">
              <w:rPr>
                <w:rFonts w:asciiTheme="minorEastAsia" w:hAnsiTheme="minorEastAsia" w:hint="eastAsia"/>
                <w:sz w:val="18"/>
                <w:szCs w:val="18"/>
              </w:rPr>
              <w:t>（２）引越荷物については所定の時間の５０％増とします。</w:t>
            </w:r>
          </w:p>
          <w:p w:rsidR="007710A2" w:rsidRPr="007041B7" w:rsidRDefault="007710A2" w:rsidP="007041B7">
            <w:pPr>
              <w:tabs>
                <w:tab w:val="left" w:pos="426"/>
              </w:tabs>
              <w:spacing w:line="280" w:lineRule="exact"/>
              <w:ind w:leftChars="1" w:left="364" w:hangingChars="201" w:hanging="362"/>
              <w:rPr>
                <w:rFonts w:asciiTheme="majorEastAsia" w:eastAsiaTheme="majorEastAsia" w:hAnsiTheme="majorEastAsia"/>
                <w:sz w:val="18"/>
                <w:szCs w:val="18"/>
              </w:rPr>
            </w:pPr>
            <w:r w:rsidRPr="007041B7">
              <w:rPr>
                <w:rFonts w:asciiTheme="minorEastAsia" w:hAnsiTheme="minorEastAsia" w:hint="eastAsia"/>
                <w:sz w:val="18"/>
                <w:szCs w:val="18"/>
              </w:rPr>
              <w:t>（３）車両留置時間</w:t>
            </w:r>
          </w:p>
        </w:tc>
        <w:tc>
          <w:tcPr>
            <w:tcW w:w="3917" w:type="dxa"/>
            <w:vAlign w:val="center"/>
          </w:tcPr>
          <w:p w:rsidR="007710A2" w:rsidRPr="007041B7" w:rsidRDefault="007710A2" w:rsidP="007041B7">
            <w:pPr>
              <w:spacing w:line="280" w:lineRule="exact"/>
              <w:ind w:leftChars="14" w:left="29" w:firstLineChars="100" w:firstLine="180"/>
              <w:jc w:val="center"/>
              <w:rPr>
                <w:sz w:val="18"/>
                <w:szCs w:val="18"/>
              </w:rPr>
            </w:pPr>
            <w:r w:rsidRPr="007041B7">
              <w:rPr>
                <w:rFonts w:hint="eastAsia"/>
                <w:sz w:val="18"/>
                <w:szCs w:val="18"/>
              </w:rPr>
              <w:t>削　除</w:t>
            </w:r>
          </w:p>
        </w:tc>
      </w:tr>
    </w:tbl>
    <w:p w:rsidR="007041B7" w:rsidRDefault="007041B7" w:rsidP="007041B7">
      <w:pPr>
        <w:tabs>
          <w:tab w:val="left" w:pos="426"/>
        </w:tabs>
        <w:spacing w:line="320" w:lineRule="exact"/>
        <w:rPr>
          <w:rFonts w:asciiTheme="majorEastAsia" w:eastAsiaTheme="majorEastAsia" w:hAnsiTheme="majorEastAsia"/>
          <w:sz w:val="24"/>
          <w:szCs w:val="24"/>
        </w:rPr>
      </w:pPr>
    </w:p>
    <w:p w:rsidR="007041B7" w:rsidRDefault="007041B7" w:rsidP="007041B7">
      <w:pPr>
        <w:tabs>
          <w:tab w:val="left" w:pos="426"/>
        </w:tabs>
        <w:spacing w:line="320" w:lineRule="exact"/>
      </w:pPr>
      <w:r w:rsidRPr="0008594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パレットの使用等</w:t>
      </w:r>
      <w:r w:rsidRPr="0008594A">
        <w:rPr>
          <w:rFonts w:asciiTheme="majorEastAsia" w:eastAsiaTheme="majorEastAsia" w:hAnsiTheme="majorEastAsia" w:hint="eastAsia"/>
          <w:sz w:val="24"/>
          <w:szCs w:val="24"/>
        </w:rPr>
        <w:t>について</w:t>
      </w:r>
    </w:p>
    <w:tbl>
      <w:tblPr>
        <w:tblStyle w:val="a7"/>
        <w:tblW w:w="0" w:type="auto"/>
        <w:tblLook w:val="04A0" w:firstRow="1" w:lastRow="0" w:firstColumn="1" w:lastColumn="0" w:noHBand="0" w:noVBand="1"/>
      </w:tblPr>
      <w:tblGrid>
        <w:gridCol w:w="4635"/>
        <w:gridCol w:w="4635"/>
      </w:tblGrid>
      <w:tr w:rsidR="007041B7" w:rsidTr="001073D7">
        <w:tc>
          <w:tcPr>
            <w:tcW w:w="4635" w:type="dxa"/>
            <w:vAlign w:val="center"/>
          </w:tcPr>
          <w:p w:rsidR="007041B7" w:rsidRDefault="007041B7" w:rsidP="001073D7">
            <w:pPr>
              <w:tabs>
                <w:tab w:val="left" w:pos="426"/>
              </w:tabs>
              <w:spacing w:line="320" w:lineRule="exact"/>
              <w:jc w:val="center"/>
            </w:pPr>
            <w:r>
              <w:rPr>
                <w:rFonts w:hint="eastAsia"/>
              </w:rPr>
              <w:t>旧</w:t>
            </w:r>
          </w:p>
        </w:tc>
        <w:tc>
          <w:tcPr>
            <w:tcW w:w="4635" w:type="dxa"/>
            <w:vAlign w:val="center"/>
          </w:tcPr>
          <w:p w:rsidR="007041B7" w:rsidRDefault="007041B7" w:rsidP="001073D7">
            <w:pPr>
              <w:tabs>
                <w:tab w:val="left" w:pos="426"/>
              </w:tabs>
              <w:spacing w:line="320" w:lineRule="exact"/>
              <w:jc w:val="center"/>
            </w:pPr>
            <w:r>
              <w:rPr>
                <w:rFonts w:hint="eastAsia"/>
              </w:rPr>
              <w:t>新</w:t>
            </w:r>
          </w:p>
        </w:tc>
      </w:tr>
      <w:tr w:rsidR="007041B7" w:rsidTr="001073D7">
        <w:tc>
          <w:tcPr>
            <w:tcW w:w="4635" w:type="dxa"/>
          </w:tcPr>
          <w:p w:rsidR="007041B7" w:rsidRPr="008D0237" w:rsidRDefault="007041B7" w:rsidP="001073D7">
            <w:pPr>
              <w:tabs>
                <w:tab w:val="left" w:pos="426"/>
              </w:tabs>
              <w:spacing w:line="280" w:lineRule="exact"/>
              <w:rPr>
                <w:rFonts w:asciiTheme="minorEastAsia" w:hAnsiTheme="minorEastAsia"/>
                <w:sz w:val="18"/>
                <w:szCs w:val="18"/>
              </w:rPr>
            </w:pPr>
            <w:r w:rsidRPr="008D0237">
              <w:rPr>
                <w:rFonts w:asciiTheme="majorEastAsia" w:eastAsiaTheme="majorEastAsia" w:hAnsiTheme="majorEastAsia" w:hint="eastAsia"/>
                <w:sz w:val="18"/>
                <w:szCs w:val="18"/>
              </w:rPr>
              <w:t xml:space="preserve">　</w:t>
            </w:r>
            <w:r w:rsidRPr="008D0237">
              <w:rPr>
                <w:rFonts w:asciiTheme="minorEastAsia" w:hAnsiTheme="minorEastAsia" w:hint="eastAsia"/>
                <w:sz w:val="18"/>
                <w:szCs w:val="18"/>
              </w:rPr>
              <w:t>２１．ＪＩＳ規格のパレット（荷主</w:t>
            </w:r>
            <w:r>
              <w:rPr>
                <w:rFonts w:asciiTheme="minorEastAsia" w:hAnsiTheme="minorEastAsia" w:hint="eastAsia"/>
                <w:sz w:val="18"/>
                <w:szCs w:val="18"/>
              </w:rPr>
              <w:t>側の提供したものに限ります。）の使用、荷主側の積卸作業等により１９の（３）の車両留置時間</w:t>
            </w:r>
            <w:r w:rsidRPr="008D0237">
              <w:rPr>
                <w:rFonts w:asciiTheme="minorEastAsia" w:hAnsiTheme="minorEastAsia" w:hint="eastAsia"/>
                <w:sz w:val="18"/>
                <w:szCs w:val="18"/>
              </w:rPr>
              <w:t>が短縮された場合には、短縮された時間について、車両留置料を適用した場合の金額を４．及び５．により計算した運賃より減じます。</w:t>
            </w:r>
          </w:p>
        </w:tc>
        <w:tc>
          <w:tcPr>
            <w:tcW w:w="4635" w:type="dxa"/>
          </w:tcPr>
          <w:p w:rsidR="007041B7" w:rsidRPr="008D0237" w:rsidRDefault="007041B7" w:rsidP="001073D7">
            <w:pPr>
              <w:spacing w:line="280" w:lineRule="exact"/>
              <w:ind w:leftChars="14" w:left="29" w:firstLineChars="100" w:firstLine="180"/>
              <w:rPr>
                <w:rFonts w:asciiTheme="minorEastAsia" w:hAnsiTheme="minorEastAsia"/>
                <w:sz w:val="18"/>
                <w:szCs w:val="18"/>
              </w:rPr>
            </w:pPr>
            <w:r w:rsidRPr="008D0237">
              <w:rPr>
                <w:rFonts w:asciiTheme="minorEastAsia" w:hAnsiTheme="minorEastAsia" w:hint="eastAsia"/>
                <w:sz w:val="18"/>
                <w:szCs w:val="18"/>
              </w:rPr>
              <w:t>２１．ＪＩＳ規格のパレット（荷主側の提供したものに限ります。）の使用、荷主側の積卸作業等により積込み又は取卸しの時間が短縮された場合には、短縮された時間について、１９－１の積込料又は取卸し料を適用した場合の金額を４．及び５．により計算した運賃より減じます。</w:t>
            </w:r>
          </w:p>
        </w:tc>
      </w:tr>
    </w:tbl>
    <w:p w:rsidR="007041B7" w:rsidRPr="007041B7" w:rsidRDefault="007041B7" w:rsidP="007710A2">
      <w:pPr>
        <w:tabs>
          <w:tab w:val="left" w:pos="426"/>
        </w:tabs>
        <w:spacing w:line="320" w:lineRule="exact"/>
        <w:rPr>
          <w:rFonts w:hint="eastAsia"/>
        </w:rPr>
      </w:pPr>
    </w:p>
    <w:p w:rsidR="00E11035" w:rsidRDefault="00E11035" w:rsidP="00E11035">
      <w:pPr>
        <w:tabs>
          <w:tab w:val="left" w:pos="426"/>
        </w:tabs>
        <w:spacing w:line="320" w:lineRule="exact"/>
      </w:pPr>
      <w:r w:rsidRPr="0008594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消費税</w:t>
      </w:r>
      <w:r w:rsidRPr="0008594A">
        <w:rPr>
          <w:rFonts w:asciiTheme="majorEastAsia" w:eastAsiaTheme="majorEastAsia" w:hAnsiTheme="majorEastAsia" w:hint="eastAsia"/>
          <w:sz w:val="24"/>
          <w:szCs w:val="24"/>
        </w:rPr>
        <w:t>について</w:t>
      </w:r>
    </w:p>
    <w:tbl>
      <w:tblPr>
        <w:tblStyle w:val="a7"/>
        <w:tblW w:w="0" w:type="auto"/>
        <w:tblLook w:val="04A0" w:firstRow="1" w:lastRow="0" w:firstColumn="1" w:lastColumn="0" w:noHBand="0" w:noVBand="1"/>
      </w:tblPr>
      <w:tblGrid>
        <w:gridCol w:w="4635"/>
        <w:gridCol w:w="4635"/>
      </w:tblGrid>
      <w:tr w:rsidR="00E11035" w:rsidTr="00DA30D2">
        <w:tc>
          <w:tcPr>
            <w:tcW w:w="4635" w:type="dxa"/>
            <w:vAlign w:val="center"/>
          </w:tcPr>
          <w:p w:rsidR="00E11035" w:rsidRDefault="00E11035" w:rsidP="00DA30D2">
            <w:pPr>
              <w:tabs>
                <w:tab w:val="left" w:pos="426"/>
              </w:tabs>
              <w:spacing w:line="320" w:lineRule="exact"/>
              <w:jc w:val="center"/>
            </w:pPr>
            <w:r>
              <w:rPr>
                <w:rFonts w:hint="eastAsia"/>
              </w:rPr>
              <w:t>旧</w:t>
            </w:r>
          </w:p>
        </w:tc>
        <w:tc>
          <w:tcPr>
            <w:tcW w:w="4635" w:type="dxa"/>
            <w:vAlign w:val="center"/>
          </w:tcPr>
          <w:p w:rsidR="00E11035" w:rsidRDefault="00E11035" w:rsidP="00DA30D2">
            <w:pPr>
              <w:tabs>
                <w:tab w:val="left" w:pos="426"/>
              </w:tabs>
              <w:spacing w:line="320" w:lineRule="exact"/>
              <w:jc w:val="center"/>
            </w:pPr>
            <w:r>
              <w:rPr>
                <w:rFonts w:hint="eastAsia"/>
              </w:rPr>
              <w:t>新</w:t>
            </w:r>
          </w:p>
        </w:tc>
      </w:tr>
      <w:tr w:rsidR="00E11035" w:rsidTr="00DA30D2">
        <w:tc>
          <w:tcPr>
            <w:tcW w:w="4635" w:type="dxa"/>
            <w:vAlign w:val="center"/>
          </w:tcPr>
          <w:p w:rsidR="00E11035" w:rsidRPr="007041B7" w:rsidRDefault="00E11035" w:rsidP="007041B7">
            <w:pPr>
              <w:tabs>
                <w:tab w:val="left" w:pos="426"/>
              </w:tabs>
              <w:spacing w:line="280" w:lineRule="exact"/>
              <w:jc w:val="left"/>
              <w:rPr>
                <w:sz w:val="18"/>
                <w:szCs w:val="18"/>
              </w:rPr>
            </w:pPr>
            <w:r w:rsidRPr="007041B7">
              <w:rPr>
                <w:rFonts w:hint="eastAsia"/>
                <w:sz w:val="18"/>
                <w:szCs w:val="18"/>
              </w:rPr>
              <w:t xml:space="preserve">　２２．（１）運賃及び料金の総額に３％を乗じて計算します。</w:t>
            </w:r>
          </w:p>
        </w:tc>
        <w:tc>
          <w:tcPr>
            <w:tcW w:w="4635" w:type="dxa"/>
            <w:vAlign w:val="center"/>
          </w:tcPr>
          <w:p w:rsidR="00E11035" w:rsidRPr="007041B7" w:rsidRDefault="00E11035" w:rsidP="007041B7">
            <w:pPr>
              <w:spacing w:line="280" w:lineRule="exact"/>
              <w:ind w:leftChars="14" w:left="29" w:firstLineChars="100" w:firstLine="180"/>
              <w:jc w:val="left"/>
              <w:rPr>
                <w:sz w:val="18"/>
                <w:szCs w:val="18"/>
              </w:rPr>
            </w:pPr>
            <w:r w:rsidRPr="007041B7">
              <w:rPr>
                <w:rFonts w:hint="eastAsia"/>
                <w:sz w:val="18"/>
                <w:szCs w:val="18"/>
              </w:rPr>
              <w:t>２２．（１）運賃及び料金の総額に消費税法等に基づく税率を乗じて計算します。</w:t>
            </w:r>
          </w:p>
        </w:tc>
      </w:tr>
    </w:tbl>
    <w:p w:rsidR="00A75474" w:rsidRDefault="00A75474" w:rsidP="007710A2">
      <w:pPr>
        <w:tabs>
          <w:tab w:val="left" w:pos="426"/>
        </w:tabs>
        <w:spacing w:line="320" w:lineRule="exact"/>
      </w:pPr>
    </w:p>
    <w:p w:rsidR="007041B7" w:rsidRDefault="007041B7" w:rsidP="007710A2">
      <w:pPr>
        <w:tabs>
          <w:tab w:val="left" w:pos="426"/>
        </w:tabs>
        <w:spacing w:line="320" w:lineRule="exact"/>
      </w:pPr>
    </w:p>
    <w:p w:rsidR="007041B7" w:rsidRDefault="007041B7" w:rsidP="007710A2">
      <w:pPr>
        <w:tabs>
          <w:tab w:val="left" w:pos="426"/>
        </w:tabs>
        <w:spacing w:line="320" w:lineRule="exact"/>
      </w:pPr>
    </w:p>
    <w:p w:rsidR="007041B7" w:rsidRDefault="007041B7" w:rsidP="007710A2">
      <w:pPr>
        <w:tabs>
          <w:tab w:val="left" w:pos="426"/>
        </w:tabs>
        <w:spacing w:line="320" w:lineRule="exact"/>
      </w:pPr>
    </w:p>
    <w:p w:rsidR="007041B7" w:rsidRDefault="007041B7" w:rsidP="007041B7">
      <w:pPr>
        <w:tabs>
          <w:tab w:val="left" w:pos="426"/>
        </w:tabs>
        <w:spacing w:line="320" w:lineRule="exact"/>
        <w:jc w:val="right"/>
        <w:rPr>
          <w:rFonts w:hint="eastAsia"/>
        </w:rPr>
      </w:pPr>
      <w:r w:rsidRPr="007041B7">
        <w:rPr>
          <w:rFonts w:asciiTheme="majorEastAsia" w:eastAsiaTheme="majorEastAsia" w:hAnsiTheme="majorEastAsia" w:hint="eastAsia"/>
          <w:color w:val="FFFFFF" w:themeColor="background1"/>
          <w:highlight w:val="darkGray"/>
        </w:rPr>
        <w:t>（別紙</w:t>
      </w:r>
      <w:r>
        <w:rPr>
          <w:rFonts w:asciiTheme="majorEastAsia" w:eastAsiaTheme="majorEastAsia" w:hAnsiTheme="majorEastAsia" w:hint="eastAsia"/>
          <w:color w:val="FFFFFF" w:themeColor="background1"/>
          <w:highlight w:val="darkGray"/>
        </w:rPr>
        <w:t>２</w:t>
      </w:r>
      <w:r w:rsidRPr="007041B7">
        <w:rPr>
          <w:rFonts w:asciiTheme="majorEastAsia" w:eastAsiaTheme="majorEastAsia" w:hAnsiTheme="majorEastAsia" w:hint="eastAsia"/>
          <w:color w:val="FFFFFF" w:themeColor="background1"/>
          <w:highlight w:val="darkGray"/>
        </w:rPr>
        <w:t>）：平成２年公示の運賃・料金表版</w:t>
      </w:r>
    </w:p>
    <w:p w:rsidR="007710A2" w:rsidRDefault="007710A2" w:rsidP="007710A2">
      <w:pPr>
        <w:tabs>
          <w:tab w:val="left" w:pos="426"/>
        </w:tabs>
        <w:spacing w:line="320" w:lineRule="exact"/>
      </w:pPr>
      <w:r w:rsidRPr="0008594A">
        <w:rPr>
          <w:rFonts w:asciiTheme="majorEastAsia" w:eastAsiaTheme="majorEastAsia" w:hAnsiTheme="majorEastAsia" w:hint="eastAsia"/>
          <w:sz w:val="24"/>
          <w:szCs w:val="24"/>
        </w:rPr>
        <w:t>○</w:t>
      </w:r>
      <w:r w:rsidR="002B02E2">
        <w:rPr>
          <w:rFonts w:asciiTheme="majorEastAsia" w:eastAsiaTheme="majorEastAsia" w:hAnsiTheme="majorEastAsia" w:hint="eastAsia"/>
          <w:sz w:val="24"/>
          <w:szCs w:val="24"/>
        </w:rPr>
        <w:t>実費負担</w:t>
      </w:r>
      <w:r w:rsidRPr="0008594A">
        <w:rPr>
          <w:rFonts w:asciiTheme="majorEastAsia" w:eastAsiaTheme="majorEastAsia" w:hAnsiTheme="majorEastAsia" w:hint="eastAsia"/>
          <w:sz w:val="24"/>
          <w:szCs w:val="24"/>
        </w:rPr>
        <w:t>について</w:t>
      </w:r>
    </w:p>
    <w:tbl>
      <w:tblPr>
        <w:tblStyle w:val="a7"/>
        <w:tblW w:w="0" w:type="auto"/>
        <w:tblLook w:val="04A0" w:firstRow="1" w:lastRow="0" w:firstColumn="1" w:lastColumn="0" w:noHBand="0" w:noVBand="1"/>
      </w:tblPr>
      <w:tblGrid>
        <w:gridCol w:w="4635"/>
        <w:gridCol w:w="4635"/>
      </w:tblGrid>
      <w:tr w:rsidR="007710A2" w:rsidTr="00F24A47">
        <w:tc>
          <w:tcPr>
            <w:tcW w:w="4635" w:type="dxa"/>
            <w:vAlign w:val="center"/>
          </w:tcPr>
          <w:p w:rsidR="007710A2" w:rsidRDefault="007710A2" w:rsidP="00F24A47">
            <w:pPr>
              <w:tabs>
                <w:tab w:val="left" w:pos="426"/>
              </w:tabs>
              <w:spacing w:line="320" w:lineRule="exact"/>
              <w:jc w:val="center"/>
            </w:pPr>
            <w:r>
              <w:rPr>
                <w:rFonts w:hint="eastAsia"/>
              </w:rPr>
              <w:t>旧</w:t>
            </w:r>
          </w:p>
        </w:tc>
        <w:tc>
          <w:tcPr>
            <w:tcW w:w="4635" w:type="dxa"/>
            <w:vAlign w:val="center"/>
          </w:tcPr>
          <w:p w:rsidR="007710A2" w:rsidRDefault="007710A2" w:rsidP="00F24A47">
            <w:pPr>
              <w:tabs>
                <w:tab w:val="left" w:pos="426"/>
              </w:tabs>
              <w:spacing w:line="320" w:lineRule="exact"/>
              <w:jc w:val="center"/>
            </w:pPr>
            <w:r>
              <w:rPr>
                <w:rFonts w:hint="eastAsia"/>
              </w:rPr>
              <w:t>新</w:t>
            </w:r>
          </w:p>
        </w:tc>
      </w:tr>
      <w:tr w:rsidR="007710A2" w:rsidTr="002B02E2">
        <w:tc>
          <w:tcPr>
            <w:tcW w:w="4635" w:type="dxa"/>
          </w:tcPr>
          <w:p w:rsidR="007710A2" w:rsidRPr="007041B7" w:rsidRDefault="007710A2" w:rsidP="007041B7">
            <w:pPr>
              <w:tabs>
                <w:tab w:val="left" w:pos="426"/>
              </w:tabs>
              <w:spacing w:line="280" w:lineRule="exact"/>
              <w:rPr>
                <w:rFonts w:asciiTheme="minorEastAsia" w:hAnsiTheme="minorEastAsia"/>
                <w:sz w:val="18"/>
                <w:szCs w:val="18"/>
              </w:rPr>
            </w:pPr>
            <w:r w:rsidRPr="007041B7">
              <w:rPr>
                <w:rFonts w:asciiTheme="majorEastAsia" w:eastAsiaTheme="majorEastAsia" w:hAnsiTheme="majorEastAsia" w:hint="eastAsia"/>
                <w:sz w:val="18"/>
                <w:szCs w:val="18"/>
              </w:rPr>
              <w:t xml:space="preserve">　</w:t>
            </w:r>
            <w:r w:rsidRPr="007041B7">
              <w:rPr>
                <w:rFonts w:asciiTheme="minorEastAsia" w:hAnsiTheme="minorEastAsia" w:hint="eastAsia"/>
                <w:sz w:val="18"/>
                <w:szCs w:val="18"/>
              </w:rPr>
              <w:t>２５．荷役機械使用料、荷役作業員料、横持ち、縦持ち、はい付け等、荷役に伴う費用は、実費として収受します。</w:t>
            </w:r>
          </w:p>
          <w:p w:rsidR="007710A2" w:rsidRPr="007041B7" w:rsidRDefault="007710A2" w:rsidP="007041B7">
            <w:pPr>
              <w:tabs>
                <w:tab w:val="left" w:pos="426"/>
              </w:tabs>
              <w:spacing w:line="280" w:lineRule="exact"/>
              <w:rPr>
                <w:rFonts w:asciiTheme="minorEastAsia" w:hAnsiTheme="minorEastAsia"/>
                <w:sz w:val="18"/>
                <w:szCs w:val="18"/>
              </w:rPr>
            </w:pPr>
            <w:r w:rsidRPr="007041B7">
              <w:rPr>
                <w:rFonts w:asciiTheme="minorEastAsia" w:hAnsiTheme="minorEastAsia" w:hint="eastAsia"/>
                <w:sz w:val="18"/>
                <w:szCs w:val="18"/>
              </w:rPr>
              <w:t xml:space="preserve">　ただし、次に掲げる費用はこの限りではありません。</w:t>
            </w:r>
          </w:p>
          <w:p w:rsidR="007710A2" w:rsidRPr="007041B7" w:rsidRDefault="007710A2" w:rsidP="007041B7">
            <w:pPr>
              <w:tabs>
                <w:tab w:val="left" w:pos="426"/>
              </w:tabs>
              <w:spacing w:line="280" w:lineRule="exact"/>
              <w:rPr>
                <w:rFonts w:asciiTheme="minorEastAsia" w:hAnsiTheme="minorEastAsia"/>
                <w:sz w:val="18"/>
                <w:szCs w:val="18"/>
              </w:rPr>
            </w:pPr>
            <w:r w:rsidRPr="007041B7">
              <w:rPr>
                <w:rFonts w:asciiTheme="minorEastAsia" w:hAnsiTheme="minorEastAsia" w:hint="eastAsia"/>
                <w:sz w:val="18"/>
                <w:szCs w:val="18"/>
              </w:rPr>
              <w:t>（１）車上における荷物の整理、積付け</w:t>
            </w:r>
            <w:r w:rsidR="002B02E2" w:rsidRPr="007041B7">
              <w:rPr>
                <w:rFonts w:asciiTheme="minorEastAsia" w:hAnsiTheme="minorEastAsia" w:hint="eastAsia"/>
                <w:sz w:val="18"/>
                <w:szCs w:val="18"/>
              </w:rPr>
              <w:t>及びこれに附帯する業務（ロープ、シートかけ等）</w:t>
            </w:r>
          </w:p>
          <w:p w:rsidR="002B02E2" w:rsidRPr="007041B7" w:rsidRDefault="002B02E2" w:rsidP="007041B7">
            <w:pPr>
              <w:tabs>
                <w:tab w:val="left" w:pos="426"/>
              </w:tabs>
              <w:spacing w:line="280" w:lineRule="exact"/>
              <w:rPr>
                <w:rFonts w:asciiTheme="minorEastAsia" w:hAnsiTheme="minorEastAsia"/>
                <w:sz w:val="18"/>
                <w:szCs w:val="18"/>
              </w:rPr>
            </w:pPr>
            <w:r w:rsidRPr="007041B7">
              <w:rPr>
                <w:rFonts w:asciiTheme="minorEastAsia" w:hAnsiTheme="minorEastAsia" w:hint="eastAsia"/>
                <w:sz w:val="18"/>
                <w:szCs w:val="18"/>
              </w:rPr>
              <w:t>（２）１個の貨物の重量が３０キログラム以下の場合であって１９の（３）の車両留置時間内において運転者が行う積卸作業</w:t>
            </w:r>
          </w:p>
        </w:tc>
        <w:tc>
          <w:tcPr>
            <w:tcW w:w="4635" w:type="dxa"/>
          </w:tcPr>
          <w:p w:rsidR="007710A2" w:rsidRPr="007041B7" w:rsidRDefault="007710A2" w:rsidP="007041B7">
            <w:pPr>
              <w:spacing w:line="280" w:lineRule="exact"/>
              <w:ind w:leftChars="14" w:left="29" w:firstLineChars="100" w:firstLine="180"/>
              <w:rPr>
                <w:sz w:val="18"/>
                <w:szCs w:val="18"/>
              </w:rPr>
            </w:pPr>
            <w:r w:rsidRPr="007041B7">
              <w:rPr>
                <w:rFonts w:asciiTheme="minorEastAsia" w:hAnsiTheme="minorEastAsia" w:hint="eastAsia"/>
                <w:sz w:val="18"/>
                <w:szCs w:val="18"/>
              </w:rPr>
              <w:t>２５．</w:t>
            </w:r>
            <w:r w:rsidR="002B02E2" w:rsidRPr="007041B7">
              <w:rPr>
                <w:rFonts w:asciiTheme="minorEastAsia" w:hAnsiTheme="minorEastAsia" w:hint="eastAsia"/>
                <w:sz w:val="18"/>
                <w:szCs w:val="18"/>
              </w:rPr>
              <w:t>荷主の要求により行う品代金の取立て、荷掛金の立替え、貨物の荷造り、仕分、保管、検収及び検品、横持ち及び縦持ち、棚入れ、ラベル貼り、はい作業その他の附帯業務に伴う費用は、実費として収受します。</w:t>
            </w:r>
            <w:r w:rsidRPr="007041B7">
              <w:rPr>
                <w:rFonts w:hint="eastAsia"/>
                <w:sz w:val="18"/>
                <w:szCs w:val="18"/>
              </w:rPr>
              <w:t xml:space="preserve"> </w:t>
            </w:r>
          </w:p>
        </w:tc>
      </w:tr>
    </w:tbl>
    <w:p w:rsidR="007041B7" w:rsidRDefault="007041B7" w:rsidP="007041B7">
      <w:pPr>
        <w:tabs>
          <w:tab w:val="left" w:pos="426"/>
        </w:tabs>
        <w:spacing w:line="320" w:lineRule="exact"/>
        <w:rPr>
          <w:rFonts w:asciiTheme="majorEastAsia" w:eastAsiaTheme="majorEastAsia" w:hAnsiTheme="majorEastAsia"/>
          <w:sz w:val="24"/>
          <w:szCs w:val="24"/>
        </w:rPr>
      </w:pPr>
    </w:p>
    <w:p w:rsidR="007041B7" w:rsidRDefault="007041B7" w:rsidP="007041B7">
      <w:pPr>
        <w:tabs>
          <w:tab w:val="left" w:pos="426"/>
        </w:tabs>
        <w:spacing w:line="320" w:lineRule="exact"/>
      </w:pPr>
      <w:r w:rsidRPr="0008594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フェリーボート利用料</w:t>
      </w:r>
      <w:bookmarkStart w:id="0" w:name="_GoBack"/>
      <w:bookmarkEnd w:id="0"/>
      <w:r w:rsidRPr="0008594A">
        <w:rPr>
          <w:rFonts w:asciiTheme="majorEastAsia" w:eastAsiaTheme="majorEastAsia" w:hAnsiTheme="majorEastAsia" w:hint="eastAsia"/>
          <w:sz w:val="24"/>
          <w:szCs w:val="24"/>
        </w:rPr>
        <w:t>について</w:t>
      </w:r>
    </w:p>
    <w:tbl>
      <w:tblPr>
        <w:tblStyle w:val="a7"/>
        <w:tblW w:w="0" w:type="auto"/>
        <w:tblLook w:val="04A0" w:firstRow="1" w:lastRow="0" w:firstColumn="1" w:lastColumn="0" w:noHBand="0" w:noVBand="1"/>
      </w:tblPr>
      <w:tblGrid>
        <w:gridCol w:w="4635"/>
        <w:gridCol w:w="4635"/>
      </w:tblGrid>
      <w:tr w:rsidR="007041B7" w:rsidTr="001073D7">
        <w:tc>
          <w:tcPr>
            <w:tcW w:w="4635" w:type="dxa"/>
            <w:vAlign w:val="center"/>
          </w:tcPr>
          <w:p w:rsidR="007041B7" w:rsidRDefault="007041B7" w:rsidP="001073D7">
            <w:pPr>
              <w:tabs>
                <w:tab w:val="left" w:pos="426"/>
              </w:tabs>
              <w:spacing w:line="320" w:lineRule="exact"/>
              <w:jc w:val="center"/>
            </w:pPr>
            <w:r>
              <w:rPr>
                <w:rFonts w:hint="eastAsia"/>
              </w:rPr>
              <w:t>旧</w:t>
            </w:r>
          </w:p>
        </w:tc>
        <w:tc>
          <w:tcPr>
            <w:tcW w:w="4635" w:type="dxa"/>
            <w:vAlign w:val="center"/>
          </w:tcPr>
          <w:p w:rsidR="007041B7" w:rsidRDefault="007041B7" w:rsidP="001073D7">
            <w:pPr>
              <w:tabs>
                <w:tab w:val="left" w:pos="426"/>
              </w:tabs>
              <w:spacing w:line="320" w:lineRule="exact"/>
              <w:jc w:val="center"/>
            </w:pPr>
            <w:r>
              <w:rPr>
                <w:rFonts w:hint="eastAsia"/>
              </w:rPr>
              <w:t>新</w:t>
            </w:r>
          </w:p>
        </w:tc>
      </w:tr>
      <w:tr w:rsidR="007041B7" w:rsidTr="001073D7">
        <w:tc>
          <w:tcPr>
            <w:tcW w:w="4635" w:type="dxa"/>
          </w:tcPr>
          <w:p w:rsidR="007041B7" w:rsidRPr="008D0237" w:rsidRDefault="007041B7" w:rsidP="001073D7">
            <w:pPr>
              <w:tabs>
                <w:tab w:val="left" w:pos="426"/>
              </w:tabs>
              <w:spacing w:line="280" w:lineRule="exact"/>
              <w:rPr>
                <w:rFonts w:asciiTheme="minorEastAsia" w:hAnsiTheme="minorEastAsia"/>
                <w:sz w:val="18"/>
                <w:szCs w:val="18"/>
              </w:rPr>
            </w:pPr>
            <w:r w:rsidRPr="008D0237">
              <w:rPr>
                <w:rFonts w:asciiTheme="majorEastAsia" w:eastAsiaTheme="majorEastAsia" w:hAnsiTheme="majorEastAsia" w:hint="eastAsia"/>
                <w:sz w:val="18"/>
                <w:szCs w:val="18"/>
              </w:rPr>
              <w:t xml:space="preserve">　</w:t>
            </w:r>
            <w:r w:rsidRPr="008D0237">
              <w:rPr>
                <w:rFonts w:asciiTheme="minorEastAsia" w:hAnsiTheme="minorEastAsia" w:hint="eastAsia"/>
                <w:sz w:val="18"/>
                <w:szCs w:val="18"/>
              </w:rPr>
              <w:t>２６．フェリーボート利用料（自動車航送船利用料）</w:t>
            </w:r>
          </w:p>
          <w:p w:rsidR="007041B7" w:rsidRPr="008D0237" w:rsidRDefault="007041B7" w:rsidP="001073D7">
            <w:pPr>
              <w:tabs>
                <w:tab w:val="left" w:pos="426"/>
              </w:tabs>
              <w:spacing w:line="280" w:lineRule="exact"/>
              <w:ind w:firstLineChars="100" w:firstLine="180"/>
              <w:rPr>
                <w:rFonts w:asciiTheme="minorEastAsia" w:hAnsiTheme="minorEastAsia"/>
                <w:sz w:val="18"/>
                <w:szCs w:val="18"/>
              </w:rPr>
            </w:pPr>
            <w:r w:rsidRPr="008D0237">
              <w:rPr>
                <w:rFonts w:asciiTheme="minorEastAsia" w:hAnsiTheme="minorEastAsia" w:hint="eastAsia"/>
                <w:sz w:val="18"/>
                <w:szCs w:val="18"/>
              </w:rPr>
              <w:t>運送区間中</w:t>
            </w:r>
            <w:r>
              <w:rPr>
                <w:rFonts w:asciiTheme="minorEastAsia" w:hAnsiTheme="minorEastAsia" w:hint="eastAsia"/>
                <w:sz w:val="18"/>
                <w:szCs w:val="18"/>
              </w:rPr>
              <w:t>に</w:t>
            </w:r>
            <w:r w:rsidRPr="008D0237">
              <w:rPr>
                <w:rFonts w:asciiTheme="minorEastAsia" w:hAnsiTheme="minorEastAsia" w:hint="eastAsia"/>
                <w:sz w:val="18"/>
                <w:szCs w:val="18"/>
              </w:rPr>
              <w:t>フェリーボートを利用して運送する場合には、次の式により算出した金額を収受します。</w:t>
            </w:r>
          </w:p>
          <w:p w:rsidR="007041B7" w:rsidRPr="008D0237" w:rsidRDefault="007041B7" w:rsidP="001073D7">
            <w:pPr>
              <w:tabs>
                <w:tab w:val="left" w:pos="426"/>
              </w:tabs>
              <w:spacing w:line="280" w:lineRule="exact"/>
              <w:rPr>
                <w:rFonts w:asciiTheme="minorEastAsia" w:hAnsiTheme="minorEastAsia"/>
                <w:sz w:val="18"/>
                <w:szCs w:val="18"/>
              </w:rPr>
            </w:pPr>
            <w:r w:rsidRPr="008D0237">
              <w:rPr>
                <w:rFonts w:asciiTheme="minorEastAsia" w:hAnsiTheme="minorEastAsia" w:hint="eastAsia"/>
                <w:sz w:val="18"/>
                <w:szCs w:val="18"/>
              </w:rPr>
              <w:t>{使用車両の航送料（助手に係る旅客運賃を含む）＋航送時間中の固定費（１時間当り車両留置料相当額×航送所要時間）}×２</w:t>
            </w:r>
          </w:p>
        </w:tc>
        <w:tc>
          <w:tcPr>
            <w:tcW w:w="4635" w:type="dxa"/>
          </w:tcPr>
          <w:p w:rsidR="007041B7" w:rsidRPr="008D0237" w:rsidRDefault="007041B7" w:rsidP="001073D7">
            <w:pPr>
              <w:tabs>
                <w:tab w:val="left" w:pos="426"/>
              </w:tabs>
              <w:spacing w:line="280" w:lineRule="exact"/>
              <w:ind w:firstLineChars="100" w:firstLine="180"/>
              <w:rPr>
                <w:rFonts w:asciiTheme="minorEastAsia" w:hAnsiTheme="minorEastAsia"/>
                <w:sz w:val="18"/>
                <w:szCs w:val="18"/>
              </w:rPr>
            </w:pPr>
            <w:r w:rsidRPr="008D0237">
              <w:rPr>
                <w:rFonts w:asciiTheme="minorEastAsia" w:hAnsiTheme="minorEastAsia" w:hint="eastAsia"/>
                <w:sz w:val="18"/>
                <w:szCs w:val="18"/>
              </w:rPr>
              <w:t>２６．フェリーボート利用料（自動車航送船利用料）</w:t>
            </w:r>
          </w:p>
          <w:p w:rsidR="007041B7" w:rsidRPr="008D0237" w:rsidRDefault="007041B7" w:rsidP="001073D7">
            <w:pPr>
              <w:tabs>
                <w:tab w:val="left" w:pos="426"/>
              </w:tabs>
              <w:spacing w:line="280" w:lineRule="exact"/>
              <w:ind w:firstLineChars="100" w:firstLine="180"/>
              <w:rPr>
                <w:rFonts w:asciiTheme="minorEastAsia" w:hAnsiTheme="minorEastAsia"/>
                <w:sz w:val="18"/>
                <w:szCs w:val="18"/>
              </w:rPr>
            </w:pPr>
            <w:r w:rsidRPr="008D0237">
              <w:rPr>
                <w:rFonts w:asciiTheme="minorEastAsia" w:hAnsiTheme="minorEastAsia" w:hint="eastAsia"/>
                <w:sz w:val="18"/>
                <w:szCs w:val="18"/>
              </w:rPr>
              <w:t>運送区間中</w:t>
            </w:r>
            <w:r>
              <w:rPr>
                <w:rFonts w:asciiTheme="minorEastAsia" w:hAnsiTheme="minorEastAsia" w:hint="eastAsia"/>
                <w:sz w:val="18"/>
                <w:szCs w:val="18"/>
              </w:rPr>
              <w:t>に</w:t>
            </w:r>
            <w:r w:rsidRPr="008D0237">
              <w:rPr>
                <w:rFonts w:asciiTheme="minorEastAsia" w:hAnsiTheme="minorEastAsia" w:hint="eastAsia"/>
                <w:sz w:val="18"/>
                <w:szCs w:val="18"/>
              </w:rPr>
              <w:t>フェリーボートを利用して運送する場合には、次の式により算出した金額を収受します。</w:t>
            </w:r>
          </w:p>
          <w:p w:rsidR="007041B7" w:rsidRPr="008D0237" w:rsidRDefault="007041B7" w:rsidP="001073D7">
            <w:pPr>
              <w:spacing w:line="280" w:lineRule="exact"/>
              <w:ind w:leftChars="14" w:left="29"/>
              <w:rPr>
                <w:rFonts w:asciiTheme="minorEastAsia" w:hAnsiTheme="minorEastAsia"/>
                <w:sz w:val="18"/>
                <w:szCs w:val="18"/>
              </w:rPr>
            </w:pPr>
            <w:r w:rsidRPr="008D0237">
              <w:rPr>
                <w:rFonts w:asciiTheme="minorEastAsia" w:hAnsiTheme="minorEastAsia" w:hint="eastAsia"/>
                <w:sz w:val="18"/>
                <w:szCs w:val="18"/>
              </w:rPr>
              <w:t>{使用車両の航送料（助手に係る旅客運賃を含む）＋航送時間中の固定費（１時間当り</w:t>
            </w:r>
            <w:r>
              <w:rPr>
                <w:rFonts w:asciiTheme="minorEastAsia" w:hAnsiTheme="minorEastAsia" w:hint="eastAsia"/>
                <w:sz w:val="18"/>
                <w:szCs w:val="18"/>
              </w:rPr>
              <w:t>待機時間料</w:t>
            </w:r>
            <w:r w:rsidRPr="008D0237">
              <w:rPr>
                <w:rFonts w:asciiTheme="minorEastAsia" w:hAnsiTheme="minorEastAsia" w:hint="eastAsia"/>
                <w:sz w:val="18"/>
                <w:szCs w:val="18"/>
              </w:rPr>
              <w:t>相当額×航送所要時間）}×２</w:t>
            </w:r>
          </w:p>
        </w:tc>
      </w:tr>
    </w:tbl>
    <w:p w:rsidR="0008594A" w:rsidRPr="007041B7" w:rsidRDefault="0008594A" w:rsidP="005822DA">
      <w:pPr>
        <w:tabs>
          <w:tab w:val="left" w:pos="426"/>
        </w:tabs>
        <w:spacing w:line="320" w:lineRule="exact"/>
      </w:pPr>
    </w:p>
    <w:p w:rsidR="007710A2" w:rsidRPr="00A75474" w:rsidRDefault="007041B7" w:rsidP="005822DA">
      <w:pPr>
        <w:tabs>
          <w:tab w:val="left" w:pos="426"/>
        </w:tabs>
        <w:spacing w:line="320" w:lineRule="exact"/>
        <w:rPr>
          <w:rFonts w:asciiTheme="majorEastAsia" w:eastAsiaTheme="majorEastAsia" w:hAnsiTheme="majorEastAsia"/>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55.1pt;margin-top:8.75pt;width:402.75pt;height:0;z-index:251666432" o:connectortype="straight"/>
        </w:pict>
      </w:r>
      <w:r w:rsidR="00A75474" w:rsidRPr="00A75474">
        <w:rPr>
          <w:rFonts w:asciiTheme="majorEastAsia" w:eastAsiaTheme="majorEastAsia" w:hAnsiTheme="majorEastAsia" w:hint="eastAsia"/>
        </w:rPr>
        <w:t>◆以下別表</w:t>
      </w:r>
    </w:p>
    <w:p w:rsidR="00A75474" w:rsidRDefault="00A75474" w:rsidP="005822DA">
      <w:pPr>
        <w:tabs>
          <w:tab w:val="left" w:pos="426"/>
        </w:tabs>
        <w:spacing w:line="320" w:lineRule="exact"/>
      </w:pPr>
    </w:p>
    <w:p w:rsidR="007710A2" w:rsidRPr="00012EA1" w:rsidRDefault="007710A2" w:rsidP="005822DA">
      <w:pPr>
        <w:tabs>
          <w:tab w:val="left" w:pos="426"/>
        </w:tabs>
        <w:spacing w:line="320" w:lineRule="exact"/>
        <w:rPr>
          <w:rFonts w:asciiTheme="majorEastAsia" w:eastAsiaTheme="majorEastAsia" w:hAnsiTheme="majorEastAsia"/>
          <w:szCs w:val="21"/>
        </w:rPr>
      </w:pPr>
      <w:r w:rsidRPr="00012EA1">
        <w:rPr>
          <w:rFonts w:asciiTheme="majorEastAsia" w:eastAsiaTheme="majorEastAsia" w:hAnsiTheme="majorEastAsia" w:hint="eastAsia"/>
          <w:szCs w:val="21"/>
        </w:rPr>
        <w:t>【別表１】</w:t>
      </w:r>
      <w:r w:rsidR="00012EA1" w:rsidRPr="00012EA1">
        <w:rPr>
          <w:rFonts w:asciiTheme="majorEastAsia" w:eastAsiaTheme="majorEastAsia" w:hAnsiTheme="majorEastAsia" w:hint="eastAsia"/>
          <w:szCs w:val="21"/>
        </w:rPr>
        <w:t>積込料及び取卸料について</w:t>
      </w:r>
      <w:r w:rsidR="00012EA1">
        <w:rPr>
          <w:rFonts w:asciiTheme="majorEastAsia" w:eastAsiaTheme="majorEastAsia" w:hAnsiTheme="majorEastAsia" w:hint="eastAsia"/>
          <w:szCs w:val="21"/>
        </w:rPr>
        <w:t>（新　設）</w:t>
      </w:r>
    </w:p>
    <w:tbl>
      <w:tblPr>
        <w:tblStyle w:val="a7"/>
        <w:tblpPr w:leftFromText="142" w:rightFromText="142" w:vertAnchor="text" w:horzAnchor="margin" w:tblpXSpec="center" w:tblpY="32"/>
        <w:tblW w:w="0" w:type="auto"/>
        <w:tblLook w:val="04A0" w:firstRow="1" w:lastRow="0" w:firstColumn="1" w:lastColumn="0" w:noHBand="0" w:noVBand="1"/>
      </w:tblPr>
      <w:tblGrid>
        <w:gridCol w:w="3090"/>
        <w:gridCol w:w="3090"/>
        <w:gridCol w:w="3090"/>
      </w:tblGrid>
      <w:tr w:rsidR="007710A2" w:rsidTr="007710A2">
        <w:trPr>
          <w:trHeight w:val="264"/>
        </w:trPr>
        <w:tc>
          <w:tcPr>
            <w:tcW w:w="3090" w:type="dxa"/>
            <w:tcBorders>
              <w:tl2br w:val="single" w:sz="4" w:space="0" w:color="auto"/>
            </w:tcBorders>
            <w:vAlign w:val="center"/>
          </w:tcPr>
          <w:p w:rsidR="007710A2" w:rsidRDefault="007710A2" w:rsidP="007710A2">
            <w:pPr>
              <w:tabs>
                <w:tab w:val="left" w:pos="426"/>
              </w:tabs>
              <w:spacing w:line="320" w:lineRule="exact"/>
              <w:jc w:val="center"/>
            </w:pPr>
          </w:p>
        </w:tc>
        <w:tc>
          <w:tcPr>
            <w:tcW w:w="3090" w:type="dxa"/>
            <w:vAlign w:val="center"/>
          </w:tcPr>
          <w:p w:rsidR="007710A2" w:rsidRDefault="007710A2" w:rsidP="007710A2">
            <w:pPr>
              <w:tabs>
                <w:tab w:val="left" w:pos="426"/>
              </w:tabs>
              <w:spacing w:line="320" w:lineRule="exact"/>
              <w:jc w:val="center"/>
            </w:pPr>
            <w:r>
              <w:rPr>
                <w:rFonts w:hint="eastAsia"/>
              </w:rPr>
              <w:t>上　　　　限</w:t>
            </w:r>
          </w:p>
        </w:tc>
        <w:tc>
          <w:tcPr>
            <w:tcW w:w="3090" w:type="dxa"/>
            <w:vAlign w:val="center"/>
          </w:tcPr>
          <w:p w:rsidR="007710A2" w:rsidRDefault="007710A2" w:rsidP="007710A2">
            <w:pPr>
              <w:tabs>
                <w:tab w:val="left" w:pos="426"/>
              </w:tabs>
              <w:spacing w:line="320" w:lineRule="exact"/>
              <w:jc w:val="center"/>
            </w:pPr>
            <w:r>
              <w:rPr>
                <w:rFonts w:hint="eastAsia"/>
              </w:rPr>
              <w:t>下　　　　限</w:t>
            </w:r>
          </w:p>
        </w:tc>
      </w:tr>
      <w:tr w:rsidR="007710A2" w:rsidTr="007710A2">
        <w:trPr>
          <w:trHeight w:val="698"/>
        </w:trPr>
        <w:tc>
          <w:tcPr>
            <w:tcW w:w="3090" w:type="dxa"/>
            <w:vAlign w:val="center"/>
          </w:tcPr>
          <w:p w:rsidR="007710A2" w:rsidRDefault="007710A2" w:rsidP="007710A2">
            <w:pPr>
              <w:tabs>
                <w:tab w:val="left" w:pos="426"/>
              </w:tabs>
              <w:spacing w:line="320" w:lineRule="exact"/>
              <w:jc w:val="center"/>
            </w:pPr>
            <w:r>
              <w:rPr>
                <w:rFonts w:hint="eastAsia"/>
              </w:rPr>
              <w:t>＿＿＿＿時間ごとに</w:t>
            </w:r>
          </w:p>
        </w:tc>
        <w:tc>
          <w:tcPr>
            <w:tcW w:w="3090" w:type="dxa"/>
            <w:vAlign w:val="center"/>
          </w:tcPr>
          <w:p w:rsidR="007710A2" w:rsidRDefault="007710A2" w:rsidP="007710A2">
            <w:pPr>
              <w:tabs>
                <w:tab w:val="left" w:pos="426"/>
              </w:tabs>
              <w:spacing w:line="320" w:lineRule="exact"/>
              <w:jc w:val="right"/>
            </w:pPr>
            <w:r>
              <w:rPr>
                <w:rFonts w:hint="eastAsia"/>
              </w:rPr>
              <w:t>円</w:t>
            </w:r>
          </w:p>
        </w:tc>
        <w:tc>
          <w:tcPr>
            <w:tcW w:w="3090" w:type="dxa"/>
            <w:vAlign w:val="center"/>
          </w:tcPr>
          <w:p w:rsidR="007710A2" w:rsidRDefault="007710A2" w:rsidP="007710A2">
            <w:pPr>
              <w:tabs>
                <w:tab w:val="left" w:pos="426"/>
              </w:tabs>
              <w:spacing w:line="320" w:lineRule="exact"/>
              <w:jc w:val="right"/>
            </w:pPr>
            <w:r>
              <w:rPr>
                <w:rFonts w:hint="eastAsia"/>
              </w:rPr>
              <w:t>円</w:t>
            </w:r>
          </w:p>
        </w:tc>
      </w:tr>
    </w:tbl>
    <w:p w:rsidR="007710A2" w:rsidRDefault="007710A2" w:rsidP="007710A2">
      <w:pPr>
        <w:tabs>
          <w:tab w:val="left" w:pos="426"/>
        </w:tabs>
        <w:spacing w:line="320" w:lineRule="exact"/>
      </w:pPr>
      <w:r>
        <w:rPr>
          <w:rFonts w:hint="eastAsia"/>
        </w:rPr>
        <w:t>＊その他荷役機械及びに副資材を使用した場合等には別途実費を収受</w:t>
      </w:r>
    </w:p>
    <w:p w:rsidR="007710A2" w:rsidRDefault="007710A2" w:rsidP="007710A2">
      <w:pPr>
        <w:tabs>
          <w:tab w:val="left" w:pos="426"/>
        </w:tabs>
        <w:spacing w:line="320" w:lineRule="exact"/>
      </w:pPr>
      <w:r>
        <w:rPr>
          <w:rFonts w:hint="eastAsia"/>
        </w:rPr>
        <w:t>＊作業員１人あたりの料金</w:t>
      </w:r>
    </w:p>
    <w:p w:rsidR="007710A2" w:rsidRDefault="007710A2" w:rsidP="007710A2">
      <w:pPr>
        <w:tabs>
          <w:tab w:val="left" w:pos="426"/>
        </w:tabs>
        <w:spacing w:line="320" w:lineRule="exact"/>
      </w:pPr>
    </w:p>
    <w:p w:rsidR="007710A2" w:rsidRPr="00012EA1" w:rsidRDefault="007710A2" w:rsidP="007710A2">
      <w:pPr>
        <w:tabs>
          <w:tab w:val="left" w:pos="426"/>
        </w:tabs>
        <w:spacing w:line="320" w:lineRule="exact"/>
        <w:rPr>
          <w:rFonts w:asciiTheme="majorEastAsia" w:eastAsiaTheme="majorEastAsia" w:hAnsiTheme="majorEastAsia"/>
          <w:szCs w:val="21"/>
        </w:rPr>
      </w:pPr>
      <w:r w:rsidRPr="00012EA1">
        <w:rPr>
          <w:rFonts w:asciiTheme="majorEastAsia" w:eastAsiaTheme="majorEastAsia" w:hAnsiTheme="majorEastAsia" w:hint="eastAsia"/>
          <w:szCs w:val="21"/>
        </w:rPr>
        <w:t>【別表２】</w:t>
      </w:r>
      <w:r w:rsidR="00012EA1" w:rsidRPr="00012EA1">
        <w:rPr>
          <w:rFonts w:asciiTheme="majorEastAsia" w:eastAsiaTheme="majorEastAsia" w:hAnsiTheme="majorEastAsia" w:hint="eastAsia"/>
          <w:szCs w:val="21"/>
        </w:rPr>
        <w:t>待機時間料について</w:t>
      </w:r>
      <w:r w:rsidR="00012EA1">
        <w:rPr>
          <w:rFonts w:asciiTheme="majorEastAsia" w:eastAsiaTheme="majorEastAsia" w:hAnsiTheme="majorEastAsia" w:hint="eastAsia"/>
          <w:szCs w:val="21"/>
        </w:rPr>
        <w:t>（新　設）</w:t>
      </w:r>
    </w:p>
    <w:tbl>
      <w:tblPr>
        <w:tblStyle w:val="a7"/>
        <w:tblpPr w:leftFromText="142" w:rightFromText="142" w:vertAnchor="text" w:horzAnchor="margin" w:tblpY="57"/>
        <w:tblW w:w="0" w:type="auto"/>
        <w:tblLook w:val="04A0" w:firstRow="1" w:lastRow="0" w:firstColumn="1" w:lastColumn="0" w:noHBand="0" w:noVBand="1"/>
      </w:tblPr>
      <w:tblGrid>
        <w:gridCol w:w="3090"/>
        <w:gridCol w:w="3090"/>
        <w:gridCol w:w="3090"/>
      </w:tblGrid>
      <w:tr w:rsidR="007710A2" w:rsidTr="007710A2">
        <w:trPr>
          <w:trHeight w:val="264"/>
        </w:trPr>
        <w:tc>
          <w:tcPr>
            <w:tcW w:w="3090" w:type="dxa"/>
            <w:tcBorders>
              <w:tl2br w:val="single" w:sz="4" w:space="0" w:color="auto"/>
            </w:tcBorders>
            <w:vAlign w:val="center"/>
          </w:tcPr>
          <w:p w:rsidR="007710A2" w:rsidRDefault="007710A2" w:rsidP="007710A2">
            <w:pPr>
              <w:tabs>
                <w:tab w:val="left" w:pos="426"/>
              </w:tabs>
              <w:spacing w:line="320" w:lineRule="exact"/>
              <w:jc w:val="center"/>
            </w:pPr>
          </w:p>
        </w:tc>
        <w:tc>
          <w:tcPr>
            <w:tcW w:w="3090" w:type="dxa"/>
            <w:vAlign w:val="center"/>
          </w:tcPr>
          <w:p w:rsidR="007710A2" w:rsidRDefault="007710A2" w:rsidP="007710A2">
            <w:pPr>
              <w:tabs>
                <w:tab w:val="left" w:pos="426"/>
              </w:tabs>
              <w:spacing w:line="320" w:lineRule="exact"/>
              <w:jc w:val="center"/>
            </w:pPr>
            <w:r>
              <w:rPr>
                <w:rFonts w:hint="eastAsia"/>
              </w:rPr>
              <w:t>上　　　　限</w:t>
            </w:r>
          </w:p>
        </w:tc>
        <w:tc>
          <w:tcPr>
            <w:tcW w:w="3090" w:type="dxa"/>
            <w:vAlign w:val="center"/>
          </w:tcPr>
          <w:p w:rsidR="007710A2" w:rsidRDefault="007710A2" w:rsidP="007710A2">
            <w:pPr>
              <w:tabs>
                <w:tab w:val="left" w:pos="426"/>
              </w:tabs>
              <w:spacing w:line="320" w:lineRule="exact"/>
              <w:jc w:val="center"/>
            </w:pPr>
            <w:r>
              <w:rPr>
                <w:rFonts w:hint="eastAsia"/>
              </w:rPr>
              <w:t>下　　　　限</w:t>
            </w:r>
          </w:p>
        </w:tc>
      </w:tr>
      <w:tr w:rsidR="007710A2" w:rsidTr="007710A2">
        <w:trPr>
          <w:trHeight w:val="698"/>
        </w:trPr>
        <w:tc>
          <w:tcPr>
            <w:tcW w:w="3090" w:type="dxa"/>
            <w:vAlign w:val="center"/>
          </w:tcPr>
          <w:p w:rsidR="007710A2" w:rsidRDefault="007710A2" w:rsidP="007710A2">
            <w:pPr>
              <w:tabs>
                <w:tab w:val="left" w:pos="426"/>
              </w:tabs>
              <w:spacing w:line="320" w:lineRule="exact"/>
              <w:jc w:val="left"/>
            </w:pPr>
            <w:r>
              <w:rPr>
                <w:rFonts w:hint="eastAsia"/>
              </w:rPr>
              <w:t>＿＿＿＿分を超える場合に</w:t>
            </w:r>
          </w:p>
          <w:p w:rsidR="007710A2" w:rsidRDefault="007710A2" w:rsidP="007710A2">
            <w:pPr>
              <w:tabs>
                <w:tab w:val="left" w:pos="426"/>
              </w:tabs>
              <w:spacing w:line="320" w:lineRule="exact"/>
              <w:jc w:val="right"/>
            </w:pPr>
            <w:r>
              <w:rPr>
                <w:rFonts w:hint="eastAsia"/>
              </w:rPr>
              <w:t>おいて、＿＿＿＿分までごとに</w:t>
            </w:r>
          </w:p>
        </w:tc>
        <w:tc>
          <w:tcPr>
            <w:tcW w:w="3090" w:type="dxa"/>
            <w:vAlign w:val="center"/>
          </w:tcPr>
          <w:p w:rsidR="007710A2" w:rsidRDefault="007710A2" w:rsidP="007710A2">
            <w:pPr>
              <w:tabs>
                <w:tab w:val="left" w:pos="426"/>
              </w:tabs>
              <w:spacing w:line="320" w:lineRule="exact"/>
              <w:jc w:val="right"/>
            </w:pPr>
            <w:r>
              <w:rPr>
                <w:rFonts w:hint="eastAsia"/>
              </w:rPr>
              <w:t>円</w:t>
            </w:r>
          </w:p>
        </w:tc>
        <w:tc>
          <w:tcPr>
            <w:tcW w:w="3090" w:type="dxa"/>
            <w:vAlign w:val="center"/>
          </w:tcPr>
          <w:p w:rsidR="007710A2" w:rsidRDefault="007710A2" w:rsidP="007710A2">
            <w:pPr>
              <w:tabs>
                <w:tab w:val="left" w:pos="426"/>
              </w:tabs>
              <w:spacing w:line="320" w:lineRule="exact"/>
              <w:jc w:val="right"/>
            </w:pPr>
            <w:r>
              <w:rPr>
                <w:rFonts w:hint="eastAsia"/>
              </w:rPr>
              <w:t>円</w:t>
            </w:r>
          </w:p>
        </w:tc>
      </w:tr>
    </w:tbl>
    <w:p w:rsidR="0008594A" w:rsidRDefault="0008594A" w:rsidP="00043D2D">
      <w:pPr>
        <w:tabs>
          <w:tab w:val="left" w:pos="426"/>
        </w:tabs>
        <w:spacing w:line="320" w:lineRule="exact"/>
        <w:rPr>
          <w:rFonts w:asciiTheme="majorEastAsia" w:eastAsiaTheme="majorEastAsia" w:hAnsiTheme="majorEastAsia"/>
        </w:rPr>
      </w:pPr>
    </w:p>
    <w:p w:rsidR="00242758" w:rsidRPr="00012EA1" w:rsidRDefault="00D429B2" w:rsidP="00043D2D">
      <w:pPr>
        <w:tabs>
          <w:tab w:val="left" w:pos="426"/>
        </w:tabs>
        <w:spacing w:line="320" w:lineRule="exact"/>
        <w:rPr>
          <w:rFonts w:asciiTheme="majorEastAsia" w:eastAsiaTheme="majorEastAsia" w:hAnsiTheme="majorEastAsia"/>
          <w:szCs w:val="21"/>
        </w:rPr>
      </w:pPr>
      <w:r w:rsidRPr="00E1286E">
        <w:rPr>
          <w:rFonts w:asciiTheme="majorEastAsia" w:eastAsiaTheme="majorEastAsia" w:hAnsiTheme="majorEastAsia" w:hint="eastAsia"/>
        </w:rPr>
        <w:t>【</w:t>
      </w:r>
      <w:r w:rsidR="007710A2" w:rsidRPr="00012EA1">
        <w:rPr>
          <w:rFonts w:asciiTheme="majorEastAsia" w:eastAsiaTheme="majorEastAsia" w:hAnsiTheme="majorEastAsia" w:hint="eastAsia"/>
          <w:szCs w:val="21"/>
        </w:rPr>
        <w:t>別表３</w:t>
      </w:r>
      <w:r w:rsidRPr="00012EA1">
        <w:rPr>
          <w:rFonts w:asciiTheme="majorEastAsia" w:eastAsiaTheme="majorEastAsia" w:hAnsiTheme="majorEastAsia" w:hint="eastAsia"/>
          <w:szCs w:val="21"/>
        </w:rPr>
        <w:t>】</w:t>
      </w:r>
      <w:r w:rsidR="00012EA1" w:rsidRPr="00012EA1">
        <w:rPr>
          <w:rFonts w:asciiTheme="majorEastAsia" w:eastAsiaTheme="majorEastAsia" w:hAnsiTheme="majorEastAsia" w:hint="eastAsia"/>
          <w:szCs w:val="21"/>
        </w:rPr>
        <w:t>車両留置料について</w:t>
      </w:r>
      <w:r w:rsidR="00012EA1">
        <w:rPr>
          <w:rFonts w:asciiTheme="majorEastAsia" w:eastAsiaTheme="majorEastAsia" w:hAnsiTheme="majorEastAsia" w:hint="eastAsia"/>
          <w:szCs w:val="21"/>
        </w:rPr>
        <w:t>（削　除）</w:t>
      </w:r>
    </w:p>
    <w:tbl>
      <w:tblPr>
        <w:tblStyle w:val="a7"/>
        <w:tblW w:w="0" w:type="auto"/>
        <w:tblLook w:val="04A0" w:firstRow="1" w:lastRow="0" w:firstColumn="1" w:lastColumn="0" w:noHBand="0" w:noVBand="1"/>
      </w:tblPr>
      <w:tblGrid>
        <w:gridCol w:w="1854"/>
        <w:gridCol w:w="1854"/>
        <w:gridCol w:w="1854"/>
        <w:gridCol w:w="1854"/>
        <w:gridCol w:w="1854"/>
      </w:tblGrid>
      <w:tr w:rsidR="007710A2" w:rsidTr="007710A2">
        <w:tc>
          <w:tcPr>
            <w:tcW w:w="1854" w:type="dxa"/>
            <w:vAlign w:val="center"/>
          </w:tcPr>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車種別</w:t>
            </w:r>
          </w:p>
        </w:tc>
        <w:tc>
          <w:tcPr>
            <w:tcW w:w="1854" w:type="dxa"/>
            <w:vAlign w:val="center"/>
          </w:tcPr>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3トン車まで</w:t>
            </w:r>
          </w:p>
        </w:tc>
        <w:tc>
          <w:tcPr>
            <w:tcW w:w="1854" w:type="dxa"/>
            <w:vAlign w:val="center"/>
          </w:tcPr>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3トン車を超え</w:t>
            </w:r>
          </w:p>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6トン車まで</w:t>
            </w:r>
          </w:p>
        </w:tc>
        <w:tc>
          <w:tcPr>
            <w:tcW w:w="1854" w:type="dxa"/>
            <w:vAlign w:val="center"/>
          </w:tcPr>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6トン車を超え</w:t>
            </w:r>
          </w:p>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12トン車まで</w:t>
            </w:r>
          </w:p>
        </w:tc>
        <w:tc>
          <w:tcPr>
            <w:tcW w:w="1854" w:type="dxa"/>
            <w:vAlign w:val="center"/>
          </w:tcPr>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12トン車を超え</w:t>
            </w:r>
          </w:p>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4トンを増す車種</w:t>
            </w:r>
          </w:p>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までごとに</w:t>
            </w:r>
          </w:p>
        </w:tc>
      </w:tr>
      <w:tr w:rsidR="007710A2" w:rsidTr="007710A2">
        <w:tc>
          <w:tcPr>
            <w:tcW w:w="1854" w:type="dxa"/>
            <w:vAlign w:val="center"/>
          </w:tcPr>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発地又は</w:t>
            </w:r>
          </w:p>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着地ごとに</w:t>
            </w:r>
          </w:p>
        </w:tc>
        <w:tc>
          <w:tcPr>
            <w:tcW w:w="1854" w:type="dxa"/>
            <w:vAlign w:val="center"/>
          </w:tcPr>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５０分</w:t>
            </w:r>
          </w:p>
        </w:tc>
        <w:tc>
          <w:tcPr>
            <w:tcW w:w="1854" w:type="dxa"/>
            <w:vAlign w:val="center"/>
          </w:tcPr>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６０分</w:t>
            </w:r>
          </w:p>
        </w:tc>
        <w:tc>
          <w:tcPr>
            <w:tcW w:w="1854" w:type="dxa"/>
            <w:vAlign w:val="center"/>
          </w:tcPr>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９０分</w:t>
            </w:r>
          </w:p>
        </w:tc>
        <w:tc>
          <w:tcPr>
            <w:tcW w:w="1854" w:type="dxa"/>
            <w:vAlign w:val="center"/>
          </w:tcPr>
          <w:p w:rsidR="007710A2" w:rsidRPr="007041B7" w:rsidRDefault="007710A2" w:rsidP="007041B7">
            <w:pPr>
              <w:tabs>
                <w:tab w:val="left" w:pos="426"/>
              </w:tabs>
              <w:spacing w:line="240" w:lineRule="exact"/>
              <w:jc w:val="center"/>
              <w:rPr>
                <w:rFonts w:asciiTheme="minorEastAsia" w:hAnsiTheme="minorEastAsia"/>
                <w:sz w:val="18"/>
                <w:szCs w:val="18"/>
              </w:rPr>
            </w:pPr>
            <w:r w:rsidRPr="007041B7">
              <w:rPr>
                <w:rFonts w:asciiTheme="minorEastAsia" w:hAnsiTheme="minorEastAsia" w:hint="eastAsia"/>
                <w:sz w:val="18"/>
                <w:szCs w:val="18"/>
              </w:rPr>
              <w:t>２０分</w:t>
            </w:r>
          </w:p>
        </w:tc>
      </w:tr>
    </w:tbl>
    <w:p w:rsidR="007710A2" w:rsidRDefault="007710A2" w:rsidP="00043D2D">
      <w:pPr>
        <w:tabs>
          <w:tab w:val="left" w:pos="426"/>
        </w:tabs>
        <w:spacing w:line="320" w:lineRule="exact"/>
        <w:rPr>
          <w:rFonts w:asciiTheme="majorEastAsia" w:eastAsiaTheme="majorEastAsia" w:hAnsiTheme="majorEastAsia"/>
        </w:rPr>
      </w:pPr>
    </w:p>
    <w:p w:rsidR="007710A2" w:rsidRPr="00012EA1" w:rsidRDefault="007710A2" w:rsidP="00043D2D">
      <w:pPr>
        <w:tabs>
          <w:tab w:val="left" w:pos="426"/>
        </w:tabs>
        <w:spacing w:line="320" w:lineRule="exact"/>
        <w:rPr>
          <w:rFonts w:asciiTheme="majorEastAsia" w:eastAsiaTheme="majorEastAsia" w:hAnsiTheme="majorEastAsia"/>
          <w:szCs w:val="21"/>
        </w:rPr>
      </w:pPr>
      <w:r w:rsidRPr="00012EA1">
        <w:rPr>
          <w:rFonts w:asciiTheme="majorEastAsia" w:eastAsiaTheme="majorEastAsia" w:hAnsiTheme="majorEastAsia" w:hint="eastAsia"/>
          <w:szCs w:val="21"/>
        </w:rPr>
        <w:t>【別表４】</w:t>
      </w:r>
      <w:r w:rsidR="00012EA1" w:rsidRPr="00012EA1">
        <w:rPr>
          <w:rFonts w:asciiTheme="majorEastAsia" w:eastAsiaTheme="majorEastAsia" w:hAnsiTheme="majorEastAsia" w:hint="eastAsia"/>
          <w:szCs w:val="21"/>
        </w:rPr>
        <w:t>車両留置料について</w:t>
      </w:r>
      <w:r w:rsidR="00012EA1">
        <w:rPr>
          <w:rFonts w:asciiTheme="majorEastAsia" w:eastAsiaTheme="majorEastAsia" w:hAnsiTheme="majorEastAsia" w:hint="eastAsia"/>
          <w:szCs w:val="21"/>
        </w:rPr>
        <w:t>（削　除）</w:t>
      </w:r>
    </w:p>
    <w:tbl>
      <w:tblPr>
        <w:tblStyle w:val="a7"/>
        <w:tblW w:w="9322" w:type="dxa"/>
        <w:tblLook w:val="04A0" w:firstRow="1" w:lastRow="0" w:firstColumn="1" w:lastColumn="0" w:noHBand="0" w:noVBand="1"/>
      </w:tblPr>
      <w:tblGrid>
        <w:gridCol w:w="1101"/>
        <w:gridCol w:w="1370"/>
        <w:gridCol w:w="1370"/>
        <w:gridCol w:w="1370"/>
        <w:gridCol w:w="1370"/>
        <w:gridCol w:w="1370"/>
        <w:gridCol w:w="1371"/>
      </w:tblGrid>
      <w:tr w:rsidR="00043D2D" w:rsidTr="00242758">
        <w:tc>
          <w:tcPr>
            <w:tcW w:w="1101" w:type="dxa"/>
            <w:tcBorders>
              <w:tl2br w:val="single" w:sz="4" w:space="0" w:color="auto"/>
            </w:tcBorders>
          </w:tcPr>
          <w:p w:rsidR="00242758" w:rsidRPr="00A75474" w:rsidRDefault="00242758" w:rsidP="007041B7">
            <w:pPr>
              <w:tabs>
                <w:tab w:val="left" w:pos="426"/>
              </w:tabs>
              <w:spacing w:line="240" w:lineRule="exact"/>
              <w:jc w:val="right"/>
              <w:rPr>
                <w:rFonts w:asciiTheme="minorEastAsia" w:hAnsiTheme="minorEastAsia"/>
                <w:sz w:val="18"/>
                <w:szCs w:val="18"/>
              </w:rPr>
            </w:pPr>
            <w:r w:rsidRPr="00A75474">
              <w:rPr>
                <w:rFonts w:asciiTheme="minorEastAsia" w:hAnsiTheme="minorEastAsia" w:hint="eastAsia"/>
                <w:sz w:val="18"/>
                <w:szCs w:val="18"/>
              </w:rPr>
              <w:t>車種別</w:t>
            </w:r>
          </w:p>
          <w:p w:rsidR="00043D2D" w:rsidRPr="00A75474" w:rsidRDefault="00242758" w:rsidP="007041B7">
            <w:pPr>
              <w:tabs>
                <w:tab w:val="left" w:pos="426"/>
              </w:tabs>
              <w:spacing w:line="240" w:lineRule="exact"/>
              <w:rPr>
                <w:rFonts w:asciiTheme="minorEastAsia" w:hAnsiTheme="minorEastAsia"/>
                <w:sz w:val="18"/>
                <w:szCs w:val="18"/>
              </w:rPr>
            </w:pPr>
            <w:r w:rsidRPr="00A75474">
              <w:rPr>
                <w:rFonts w:asciiTheme="minorEastAsia" w:hAnsiTheme="minorEastAsia" w:hint="eastAsia"/>
                <w:sz w:val="18"/>
                <w:szCs w:val="18"/>
              </w:rPr>
              <w:t>時間</w:t>
            </w:r>
          </w:p>
        </w:tc>
        <w:tc>
          <w:tcPr>
            <w:tcW w:w="1370" w:type="dxa"/>
            <w:vAlign w:val="center"/>
          </w:tcPr>
          <w:p w:rsidR="0062003D" w:rsidRPr="00A75474" w:rsidRDefault="0062003D"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１トン車</w:t>
            </w:r>
          </w:p>
          <w:p w:rsidR="00CE3976" w:rsidRPr="00A75474" w:rsidRDefault="0062003D" w:rsidP="007041B7">
            <w:pPr>
              <w:tabs>
                <w:tab w:val="left" w:pos="426"/>
              </w:tabs>
              <w:spacing w:line="240" w:lineRule="exact"/>
              <w:jc w:val="center"/>
              <w:rPr>
                <w:rFonts w:asciiTheme="minorEastAsia" w:hAnsiTheme="minorEastAsia"/>
              </w:rPr>
            </w:pPr>
            <w:r w:rsidRPr="00A75474">
              <w:rPr>
                <w:rFonts w:asciiTheme="minorEastAsia" w:hAnsiTheme="minorEastAsia" w:hint="eastAsia"/>
                <w:sz w:val="18"/>
                <w:szCs w:val="18"/>
              </w:rPr>
              <w:t>ま　で</w:t>
            </w:r>
          </w:p>
        </w:tc>
        <w:tc>
          <w:tcPr>
            <w:tcW w:w="1370" w:type="dxa"/>
            <w:vAlign w:val="center"/>
          </w:tcPr>
          <w:p w:rsidR="0062003D" w:rsidRPr="00A75474" w:rsidRDefault="0062003D"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２トン車</w:t>
            </w:r>
          </w:p>
          <w:p w:rsidR="00043D2D" w:rsidRPr="00A75474" w:rsidRDefault="0062003D"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ま　で</w:t>
            </w:r>
          </w:p>
        </w:tc>
        <w:tc>
          <w:tcPr>
            <w:tcW w:w="1370" w:type="dxa"/>
            <w:vAlign w:val="center"/>
          </w:tcPr>
          <w:p w:rsidR="0062003D" w:rsidRPr="00A75474" w:rsidRDefault="0062003D"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３トン車</w:t>
            </w:r>
          </w:p>
          <w:p w:rsidR="00043D2D" w:rsidRPr="00A75474" w:rsidRDefault="0062003D"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ま　で</w:t>
            </w:r>
          </w:p>
        </w:tc>
        <w:tc>
          <w:tcPr>
            <w:tcW w:w="1370" w:type="dxa"/>
            <w:vAlign w:val="center"/>
          </w:tcPr>
          <w:p w:rsidR="0062003D" w:rsidRPr="00A75474" w:rsidRDefault="0062003D"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４トン車</w:t>
            </w:r>
          </w:p>
          <w:p w:rsidR="00043D2D" w:rsidRPr="00A75474" w:rsidRDefault="0062003D"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ま　で</w:t>
            </w:r>
          </w:p>
        </w:tc>
        <w:tc>
          <w:tcPr>
            <w:tcW w:w="1370" w:type="dxa"/>
            <w:vAlign w:val="center"/>
          </w:tcPr>
          <w:p w:rsidR="0062003D" w:rsidRPr="00A75474" w:rsidRDefault="0062003D"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５トン車</w:t>
            </w:r>
          </w:p>
          <w:p w:rsidR="00043D2D" w:rsidRPr="00A75474" w:rsidRDefault="0062003D"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ま　で</w:t>
            </w:r>
          </w:p>
        </w:tc>
        <w:tc>
          <w:tcPr>
            <w:tcW w:w="1371" w:type="dxa"/>
            <w:vAlign w:val="center"/>
          </w:tcPr>
          <w:p w:rsidR="0062003D" w:rsidRPr="00A75474" w:rsidRDefault="0062003D"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６トン車</w:t>
            </w:r>
          </w:p>
          <w:p w:rsidR="00043D2D" w:rsidRPr="00A75474" w:rsidRDefault="0062003D"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ま　で</w:t>
            </w:r>
          </w:p>
        </w:tc>
      </w:tr>
      <w:tr w:rsidR="00CC59D8" w:rsidTr="00A23669">
        <w:tc>
          <w:tcPr>
            <w:tcW w:w="1101" w:type="dxa"/>
          </w:tcPr>
          <w:p w:rsidR="00CC59D8" w:rsidRPr="00A75474" w:rsidRDefault="00CC59D8" w:rsidP="007041B7">
            <w:pPr>
              <w:tabs>
                <w:tab w:val="left" w:pos="426"/>
              </w:tabs>
              <w:spacing w:line="240" w:lineRule="exact"/>
              <w:ind w:leftChars="-40" w:left="-84" w:rightChars="-51" w:right="-107"/>
              <w:jc w:val="center"/>
              <w:rPr>
                <w:rFonts w:asciiTheme="minorEastAsia" w:hAnsiTheme="minorEastAsia"/>
                <w:sz w:val="18"/>
                <w:szCs w:val="18"/>
              </w:rPr>
            </w:pPr>
            <w:r w:rsidRPr="00A75474">
              <w:rPr>
                <w:rFonts w:asciiTheme="minorEastAsia" w:hAnsiTheme="minorEastAsia" w:hint="eastAsia"/>
                <w:sz w:val="18"/>
                <w:szCs w:val="18"/>
              </w:rPr>
              <w:t>３０分まで</w:t>
            </w:r>
          </w:p>
          <w:p w:rsidR="00CC59D8" w:rsidRPr="00A75474" w:rsidRDefault="00CC59D8" w:rsidP="007041B7">
            <w:pPr>
              <w:tabs>
                <w:tab w:val="left" w:pos="426"/>
              </w:tabs>
              <w:spacing w:line="240" w:lineRule="exact"/>
              <w:ind w:leftChars="-40" w:left="-84" w:rightChars="-51" w:right="-107"/>
              <w:jc w:val="center"/>
              <w:rPr>
                <w:rFonts w:asciiTheme="minorEastAsia" w:hAnsiTheme="minorEastAsia"/>
                <w:sz w:val="18"/>
                <w:szCs w:val="18"/>
              </w:rPr>
            </w:pPr>
            <w:r w:rsidRPr="00A75474">
              <w:rPr>
                <w:rFonts w:asciiTheme="minorEastAsia" w:hAnsiTheme="minorEastAsia" w:hint="eastAsia"/>
                <w:sz w:val="18"/>
                <w:szCs w:val="18"/>
              </w:rPr>
              <w:t>ごとに</w:t>
            </w:r>
          </w:p>
        </w:tc>
        <w:tc>
          <w:tcPr>
            <w:tcW w:w="1370" w:type="dxa"/>
            <w:vAlign w:val="center"/>
          </w:tcPr>
          <w:p w:rsidR="00CC59D8" w:rsidRPr="00A75474" w:rsidRDefault="00CC59D8" w:rsidP="007041B7">
            <w:pPr>
              <w:tabs>
                <w:tab w:val="left" w:pos="579"/>
              </w:tabs>
              <w:spacing w:line="240" w:lineRule="exact"/>
              <w:ind w:leftChars="-50" w:left="-105"/>
              <w:jc w:val="center"/>
              <w:rPr>
                <w:rFonts w:asciiTheme="minorEastAsia" w:hAnsiTheme="minorEastAsia"/>
                <w:sz w:val="18"/>
                <w:szCs w:val="18"/>
              </w:rPr>
            </w:pPr>
            <w:r>
              <w:rPr>
                <w:rFonts w:asciiTheme="minorEastAsia" w:hAnsiTheme="minorEastAsia" w:hint="eastAsia"/>
                <w:sz w:val="18"/>
                <w:szCs w:val="18"/>
              </w:rPr>
              <w:t>1,120円</w:t>
            </w:r>
          </w:p>
        </w:tc>
        <w:tc>
          <w:tcPr>
            <w:tcW w:w="1370" w:type="dxa"/>
            <w:vAlign w:val="center"/>
          </w:tcPr>
          <w:p w:rsidR="00CC59D8" w:rsidRPr="00A75474" w:rsidRDefault="00CC59D8" w:rsidP="007041B7">
            <w:pPr>
              <w:tabs>
                <w:tab w:val="left" w:pos="579"/>
              </w:tabs>
              <w:spacing w:line="240" w:lineRule="exact"/>
              <w:ind w:leftChars="-50" w:left="-105"/>
              <w:jc w:val="center"/>
              <w:rPr>
                <w:rFonts w:asciiTheme="minorEastAsia" w:hAnsiTheme="minorEastAsia"/>
                <w:sz w:val="18"/>
                <w:szCs w:val="18"/>
              </w:rPr>
            </w:pPr>
            <w:r>
              <w:rPr>
                <w:rFonts w:asciiTheme="minorEastAsia" w:hAnsiTheme="minorEastAsia" w:hint="eastAsia"/>
                <w:sz w:val="18"/>
                <w:szCs w:val="18"/>
              </w:rPr>
              <w:t>1,240円</w:t>
            </w:r>
          </w:p>
        </w:tc>
        <w:tc>
          <w:tcPr>
            <w:tcW w:w="1370" w:type="dxa"/>
            <w:vAlign w:val="center"/>
          </w:tcPr>
          <w:p w:rsidR="00CC59D8" w:rsidRPr="00A75474" w:rsidRDefault="00CC59D8" w:rsidP="007041B7">
            <w:pPr>
              <w:tabs>
                <w:tab w:val="left" w:pos="579"/>
              </w:tabs>
              <w:spacing w:line="240" w:lineRule="exact"/>
              <w:ind w:leftChars="-50" w:left="-105"/>
              <w:jc w:val="center"/>
              <w:rPr>
                <w:rFonts w:asciiTheme="minorEastAsia" w:hAnsiTheme="minorEastAsia"/>
                <w:sz w:val="18"/>
                <w:szCs w:val="18"/>
              </w:rPr>
            </w:pPr>
            <w:r>
              <w:rPr>
                <w:rFonts w:asciiTheme="minorEastAsia" w:hAnsiTheme="minorEastAsia" w:hint="eastAsia"/>
                <w:sz w:val="18"/>
                <w:szCs w:val="18"/>
              </w:rPr>
              <w:t>1,330円</w:t>
            </w:r>
          </w:p>
        </w:tc>
        <w:tc>
          <w:tcPr>
            <w:tcW w:w="1370" w:type="dxa"/>
            <w:vAlign w:val="center"/>
          </w:tcPr>
          <w:p w:rsidR="00CC59D8" w:rsidRPr="00A75474" w:rsidRDefault="00CC59D8" w:rsidP="007041B7">
            <w:pPr>
              <w:tabs>
                <w:tab w:val="left" w:pos="579"/>
              </w:tabs>
              <w:spacing w:line="240" w:lineRule="exact"/>
              <w:ind w:leftChars="-50" w:left="-105"/>
              <w:jc w:val="center"/>
              <w:rPr>
                <w:rFonts w:asciiTheme="minorEastAsia" w:hAnsiTheme="minorEastAsia"/>
                <w:sz w:val="18"/>
                <w:szCs w:val="18"/>
              </w:rPr>
            </w:pPr>
            <w:r>
              <w:rPr>
                <w:rFonts w:asciiTheme="minorEastAsia" w:hAnsiTheme="minorEastAsia" w:hint="eastAsia"/>
                <w:sz w:val="18"/>
                <w:szCs w:val="18"/>
              </w:rPr>
              <w:t>1,420円</w:t>
            </w:r>
          </w:p>
        </w:tc>
        <w:tc>
          <w:tcPr>
            <w:tcW w:w="1370" w:type="dxa"/>
            <w:vAlign w:val="center"/>
          </w:tcPr>
          <w:p w:rsidR="00CC59D8" w:rsidRPr="00A75474" w:rsidRDefault="00CC59D8" w:rsidP="007041B7">
            <w:pPr>
              <w:tabs>
                <w:tab w:val="left" w:pos="579"/>
              </w:tabs>
              <w:spacing w:line="240" w:lineRule="exact"/>
              <w:ind w:leftChars="-50" w:left="-105"/>
              <w:jc w:val="center"/>
              <w:rPr>
                <w:rFonts w:asciiTheme="minorEastAsia" w:hAnsiTheme="minorEastAsia"/>
                <w:sz w:val="18"/>
                <w:szCs w:val="18"/>
              </w:rPr>
            </w:pPr>
            <w:r>
              <w:rPr>
                <w:rFonts w:asciiTheme="minorEastAsia" w:hAnsiTheme="minorEastAsia" w:hint="eastAsia"/>
                <w:sz w:val="18"/>
                <w:szCs w:val="18"/>
              </w:rPr>
              <w:t>1,560円</w:t>
            </w:r>
          </w:p>
        </w:tc>
        <w:tc>
          <w:tcPr>
            <w:tcW w:w="1371" w:type="dxa"/>
            <w:vAlign w:val="center"/>
          </w:tcPr>
          <w:p w:rsidR="00CC59D8" w:rsidRPr="00A75474" w:rsidRDefault="00CC59D8" w:rsidP="007041B7">
            <w:pPr>
              <w:tabs>
                <w:tab w:val="left" w:pos="579"/>
              </w:tabs>
              <w:spacing w:line="240" w:lineRule="exact"/>
              <w:ind w:leftChars="-50" w:left="-105"/>
              <w:jc w:val="center"/>
              <w:rPr>
                <w:rFonts w:asciiTheme="minorEastAsia" w:hAnsiTheme="minorEastAsia"/>
                <w:sz w:val="18"/>
                <w:szCs w:val="18"/>
              </w:rPr>
            </w:pPr>
            <w:r>
              <w:rPr>
                <w:rFonts w:asciiTheme="minorEastAsia" w:hAnsiTheme="minorEastAsia" w:hint="eastAsia"/>
                <w:sz w:val="18"/>
                <w:szCs w:val="18"/>
              </w:rPr>
              <w:t>1,710円</w:t>
            </w:r>
          </w:p>
        </w:tc>
      </w:tr>
      <w:tr w:rsidR="00CC59D8" w:rsidTr="00F13292">
        <w:tc>
          <w:tcPr>
            <w:tcW w:w="1101" w:type="dxa"/>
            <w:tcBorders>
              <w:tl2br w:val="single" w:sz="4" w:space="0" w:color="auto"/>
            </w:tcBorders>
          </w:tcPr>
          <w:p w:rsidR="00CC59D8" w:rsidRPr="00A75474" w:rsidRDefault="00CC59D8" w:rsidP="007041B7">
            <w:pPr>
              <w:tabs>
                <w:tab w:val="left" w:pos="426"/>
              </w:tabs>
              <w:spacing w:line="240" w:lineRule="exact"/>
              <w:jc w:val="right"/>
              <w:rPr>
                <w:rFonts w:asciiTheme="minorEastAsia" w:hAnsiTheme="minorEastAsia"/>
                <w:sz w:val="18"/>
                <w:szCs w:val="18"/>
              </w:rPr>
            </w:pPr>
            <w:r w:rsidRPr="00A75474">
              <w:rPr>
                <w:rFonts w:asciiTheme="minorEastAsia" w:hAnsiTheme="minorEastAsia" w:hint="eastAsia"/>
                <w:sz w:val="18"/>
                <w:szCs w:val="18"/>
              </w:rPr>
              <w:t>車種別</w:t>
            </w:r>
          </w:p>
          <w:p w:rsidR="00CC59D8" w:rsidRPr="00A75474" w:rsidRDefault="00CC59D8" w:rsidP="007041B7">
            <w:pPr>
              <w:tabs>
                <w:tab w:val="left" w:pos="426"/>
              </w:tabs>
              <w:spacing w:line="240" w:lineRule="exact"/>
              <w:rPr>
                <w:rFonts w:asciiTheme="minorEastAsia" w:hAnsiTheme="minorEastAsia"/>
                <w:sz w:val="18"/>
                <w:szCs w:val="18"/>
              </w:rPr>
            </w:pPr>
            <w:r w:rsidRPr="00A75474">
              <w:rPr>
                <w:rFonts w:asciiTheme="minorEastAsia" w:hAnsiTheme="minorEastAsia" w:hint="eastAsia"/>
                <w:sz w:val="18"/>
                <w:szCs w:val="18"/>
              </w:rPr>
              <w:t>時間</w:t>
            </w:r>
          </w:p>
        </w:tc>
        <w:tc>
          <w:tcPr>
            <w:tcW w:w="1370" w:type="dxa"/>
            <w:vAlign w:val="center"/>
          </w:tcPr>
          <w:p w:rsidR="00CC59D8" w:rsidRPr="00A75474" w:rsidRDefault="00CC59D8"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８トン車</w:t>
            </w:r>
          </w:p>
          <w:p w:rsidR="00CC59D8" w:rsidRPr="00A75474" w:rsidRDefault="00CC59D8" w:rsidP="007041B7">
            <w:pPr>
              <w:tabs>
                <w:tab w:val="left" w:pos="426"/>
              </w:tabs>
              <w:spacing w:line="240" w:lineRule="exact"/>
              <w:jc w:val="center"/>
              <w:rPr>
                <w:rFonts w:asciiTheme="minorEastAsia" w:hAnsiTheme="minorEastAsia"/>
              </w:rPr>
            </w:pPr>
            <w:r w:rsidRPr="00A75474">
              <w:rPr>
                <w:rFonts w:asciiTheme="minorEastAsia" w:hAnsiTheme="minorEastAsia" w:hint="eastAsia"/>
                <w:sz w:val="18"/>
                <w:szCs w:val="18"/>
              </w:rPr>
              <w:t>ま　で</w:t>
            </w:r>
          </w:p>
        </w:tc>
        <w:tc>
          <w:tcPr>
            <w:tcW w:w="1370" w:type="dxa"/>
            <w:vAlign w:val="center"/>
          </w:tcPr>
          <w:p w:rsidR="00CC59D8" w:rsidRPr="00A75474" w:rsidRDefault="00CC59D8"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１０トン車</w:t>
            </w:r>
          </w:p>
          <w:p w:rsidR="00CC59D8" w:rsidRPr="00A75474" w:rsidRDefault="00CC59D8"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ま　で</w:t>
            </w:r>
          </w:p>
        </w:tc>
        <w:tc>
          <w:tcPr>
            <w:tcW w:w="1370" w:type="dxa"/>
            <w:vAlign w:val="center"/>
          </w:tcPr>
          <w:p w:rsidR="00CC59D8" w:rsidRPr="00A75474" w:rsidRDefault="00CC59D8"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１２トン車</w:t>
            </w:r>
          </w:p>
          <w:p w:rsidR="00CC59D8" w:rsidRPr="00A75474" w:rsidRDefault="00CC59D8"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ま　で</w:t>
            </w:r>
          </w:p>
        </w:tc>
        <w:tc>
          <w:tcPr>
            <w:tcW w:w="4111" w:type="dxa"/>
            <w:gridSpan w:val="3"/>
            <w:vAlign w:val="center"/>
          </w:tcPr>
          <w:p w:rsidR="00CC59D8" w:rsidRPr="00CC59D8" w:rsidRDefault="00CC59D8" w:rsidP="007041B7">
            <w:pPr>
              <w:tabs>
                <w:tab w:val="left" w:pos="426"/>
              </w:tabs>
              <w:spacing w:line="240" w:lineRule="exact"/>
              <w:jc w:val="center"/>
              <w:rPr>
                <w:rFonts w:asciiTheme="minorEastAsia" w:hAnsiTheme="minorEastAsia"/>
                <w:sz w:val="18"/>
                <w:szCs w:val="18"/>
              </w:rPr>
            </w:pPr>
            <w:r>
              <w:rPr>
                <w:rFonts w:asciiTheme="minorEastAsia" w:hAnsiTheme="minorEastAsia" w:hint="eastAsia"/>
                <w:sz w:val="18"/>
                <w:szCs w:val="18"/>
              </w:rPr>
              <w:t>１２トンを超え２トンを増す車種までごとに</w:t>
            </w:r>
          </w:p>
        </w:tc>
      </w:tr>
      <w:tr w:rsidR="00CC59D8" w:rsidTr="006271C4">
        <w:tc>
          <w:tcPr>
            <w:tcW w:w="1101" w:type="dxa"/>
          </w:tcPr>
          <w:p w:rsidR="00CC59D8" w:rsidRPr="00A75474" w:rsidRDefault="00CC59D8" w:rsidP="007041B7">
            <w:pPr>
              <w:tabs>
                <w:tab w:val="left" w:pos="426"/>
              </w:tabs>
              <w:spacing w:line="240" w:lineRule="exact"/>
              <w:ind w:leftChars="-40" w:left="-84" w:rightChars="-51" w:right="-107"/>
              <w:jc w:val="center"/>
              <w:rPr>
                <w:rFonts w:asciiTheme="minorEastAsia" w:hAnsiTheme="minorEastAsia"/>
                <w:sz w:val="18"/>
                <w:szCs w:val="18"/>
              </w:rPr>
            </w:pPr>
            <w:r w:rsidRPr="00A75474">
              <w:rPr>
                <w:rFonts w:asciiTheme="minorEastAsia" w:hAnsiTheme="minorEastAsia" w:hint="eastAsia"/>
                <w:sz w:val="18"/>
                <w:szCs w:val="18"/>
              </w:rPr>
              <w:t>３０分まで</w:t>
            </w:r>
          </w:p>
          <w:p w:rsidR="00CC59D8" w:rsidRPr="00A75474" w:rsidRDefault="00CC59D8" w:rsidP="007041B7">
            <w:pPr>
              <w:tabs>
                <w:tab w:val="left" w:pos="426"/>
              </w:tabs>
              <w:spacing w:line="240" w:lineRule="exact"/>
              <w:jc w:val="center"/>
              <w:rPr>
                <w:rFonts w:asciiTheme="minorEastAsia" w:hAnsiTheme="minorEastAsia"/>
                <w:sz w:val="18"/>
                <w:szCs w:val="18"/>
              </w:rPr>
            </w:pPr>
            <w:r w:rsidRPr="00A75474">
              <w:rPr>
                <w:rFonts w:asciiTheme="minorEastAsia" w:hAnsiTheme="minorEastAsia" w:hint="eastAsia"/>
                <w:sz w:val="18"/>
                <w:szCs w:val="18"/>
              </w:rPr>
              <w:t>ごとに</w:t>
            </w:r>
          </w:p>
        </w:tc>
        <w:tc>
          <w:tcPr>
            <w:tcW w:w="1370" w:type="dxa"/>
            <w:vAlign w:val="center"/>
          </w:tcPr>
          <w:p w:rsidR="00CC59D8" w:rsidRPr="00A75474" w:rsidRDefault="00CC59D8" w:rsidP="007041B7">
            <w:pPr>
              <w:tabs>
                <w:tab w:val="left" w:pos="580"/>
              </w:tabs>
              <w:spacing w:line="240" w:lineRule="exact"/>
              <w:ind w:leftChars="-50" w:left="-105"/>
              <w:jc w:val="center"/>
              <w:rPr>
                <w:rFonts w:asciiTheme="minorEastAsia" w:hAnsiTheme="minorEastAsia"/>
                <w:sz w:val="18"/>
                <w:szCs w:val="18"/>
              </w:rPr>
            </w:pPr>
            <w:r>
              <w:rPr>
                <w:rFonts w:asciiTheme="minorEastAsia" w:hAnsiTheme="minorEastAsia" w:hint="eastAsia"/>
                <w:sz w:val="18"/>
                <w:szCs w:val="18"/>
              </w:rPr>
              <w:t>1,950円</w:t>
            </w:r>
          </w:p>
        </w:tc>
        <w:tc>
          <w:tcPr>
            <w:tcW w:w="1370" w:type="dxa"/>
            <w:vAlign w:val="center"/>
          </w:tcPr>
          <w:p w:rsidR="00CC59D8" w:rsidRPr="00A75474" w:rsidRDefault="00CC59D8" w:rsidP="007041B7">
            <w:pPr>
              <w:tabs>
                <w:tab w:val="left" w:pos="580"/>
              </w:tabs>
              <w:spacing w:line="240" w:lineRule="exact"/>
              <w:ind w:leftChars="-50" w:left="-105"/>
              <w:jc w:val="center"/>
              <w:rPr>
                <w:rFonts w:asciiTheme="minorEastAsia" w:hAnsiTheme="minorEastAsia"/>
                <w:sz w:val="18"/>
                <w:szCs w:val="18"/>
              </w:rPr>
            </w:pPr>
            <w:r>
              <w:rPr>
                <w:rFonts w:asciiTheme="minorEastAsia" w:hAnsiTheme="minorEastAsia" w:hint="eastAsia"/>
                <w:sz w:val="18"/>
                <w:szCs w:val="18"/>
              </w:rPr>
              <w:t>2,150円</w:t>
            </w:r>
          </w:p>
        </w:tc>
        <w:tc>
          <w:tcPr>
            <w:tcW w:w="1370" w:type="dxa"/>
            <w:vAlign w:val="center"/>
          </w:tcPr>
          <w:p w:rsidR="00CC59D8" w:rsidRPr="00D77A23" w:rsidRDefault="00CC59D8" w:rsidP="007041B7">
            <w:pPr>
              <w:tabs>
                <w:tab w:val="left" w:pos="580"/>
              </w:tabs>
              <w:spacing w:line="240" w:lineRule="exact"/>
              <w:ind w:leftChars="-50" w:left="-105"/>
              <w:jc w:val="center"/>
              <w:rPr>
                <w:rFonts w:asciiTheme="minorEastAsia" w:hAnsiTheme="minorEastAsia"/>
                <w:sz w:val="18"/>
                <w:szCs w:val="18"/>
              </w:rPr>
            </w:pPr>
            <w:r w:rsidRPr="00D77A23">
              <w:rPr>
                <w:rFonts w:asciiTheme="minorEastAsia" w:hAnsiTheme="minorEastAsia" w:hint="eastAsia"/>
                <w:sz w:val="18"/>
                <w:szCs w:val="18"/>
              </w:rPr>
              <w:t>2,240円</w:t>
            </w:r>
          </w:p>
        </w:tc>
        <w:tc>
          <w:tcPr>
            <w:tcW w:w="4111" w:type="dxa"/>
            <w:gridSpan w:val="3"/>
            <w:vAlign w:val="center"/>
          </w:tcPr>
          <w:p w:rsidR="00CC59D8" w:rsidRPr="00D77A23" w:rsidRDefault="00CC59D8" w:rsidP="007041B7">
            <w:pPr>
              <w:tabs>
                <w:tab w:val="left" w:pos="426"/>
              </w:tabs>
              <w:spacing w:line="240" w:lineRule="exact"/>
              <w:jc w:val="center"/>
              <w:rPr>
                <w:rFonts w:asciiTheme="minorEastAsia" w:hAnsiTheme="minorEastAsia"/>
                <w:sz w:val="18"/>
                <w:szCs w:val="18"/>
              </w:rPr>
            </w:pPr>
            <w:r w:rsidRPr="00D77A23">
              <w:rPr>
                <w:rFonts w:asciiTheme="minorEastAsia" w:hAnsiTheme="minorEastAsia" w:hint="eastAsia"/>
                <w:sz w:val="18"/>
                <w:szCs w:val="18"/>
              </w:rPr>
              <w:t>180円</w:t>
            </w:r>
          </w:p>
        </w:tc>
      </w:tr>
    </w:tbl>
    <w:p w:rsidR="00D429B2" w:rsidRDefault="00D429B2" w:rsidP="00E1286E">
      <w:pPr>
        <w:tabs>
          <w:tab w:val="left" w:pos="426"/>
        </w:tabs>
        <w:spacing w:line="320" w:lineRule="exact"/>
      </w:pPr>
    </w:p>
    <w:sectPr w:rsidR="00D429B2" w:rsidSect="007041B7">
      <w:pgSz w:w="11906" w:h="16838"/>
      <w:pgMar w:top="567" w:right="1416"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5B0" w:rsidRDefault="006725B0" w:rsidP="00D429B2">
      <w:r>
        <w:separator/>
      </w:r>
    </w:p>
  </w:endnote>
  <w:endnote w:type="continuationSeparator" w:id="0">
    <w:p w:rsidR="006725B0" w:rsidRDefault="006725B0" w:rsidP="00D4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5B0" w:rsidRDefault="006725B0" w:rsidP="00D429B2">
      <w:r>
        <w:separator/>
      </w:r>
    </w:p>
  </w:footnote>
  <w:footnote w:type="continuationSeparator" w:id="0">
    <w:p w:rsidR="006725B0" w:rsidRDefault="006725B0" w:rsidP="00D42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2D52"/>
    <w:rsid w:val="00012EA1"/>
    <w:rsid w:val="00017DDD"/>
    <w:rsid w:val="00043D2D"/>
    <w:rsid w:val="0008594A"/>
    <w:rsid w:val="000A7D54"/>
    <w:rsid w:val="00112D52"/>
    <w:rsid w:val="00242758"/>
    <w:rsid w:val="00264006"/>
    <w:rsid w:val="002B02E2"/>
    <w:rsid w:val="002F6EE7"/>
    <w:rsid w:val="00310E76"/>
    <w:rsid w:val="003B50F7"/>
    <w:rsid w:val="004C12F8"/>
    <w:rsid w:val="00513178"/>
    <w:rsid w:val="005822DA"/>
    <w:rsid w:val="0062003D"/>
    <w:rsid w:val="006725B0"/>
    <w:rsid w:val="006A06BB"/>
    <w:rsid w:val="007041B7"/>
    <w:rsid w:val="00753655"/>
    <w:rsid w:val="007710A2"/>
    <w:rsid w:val="007A0C56"/>
    <w:rsid w:val="007A75CD"/>
    <w:rsid w:val="007C530F"/>
    <w:rsid w:val="008E54D7"/>
    <w:rsid w:val="009812E0"/>
    <w:rsid w:val="00A32F1E"/>
    <w:rsid w:val="00A75474"/>
    <w:rsid w:val="00AD0942"/>
    <w:rsid w:val="00BB664A"/>
    <w:rsid w:val="00CC59D8"/>
    <w:rsid w:val="00CE3976"/>
    <w:rsid w:val="00D429B2"/>
    <w:rsid w:val="00D77A23"/>
    <w:rsid w:val="00E11035"/>
    <w:rsid w:val="00E1286E"/>
    <w:rsid w:val="00E44A7F"/>
    <w:rsid w:val="00FC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rules v:ext="edit">
        <o:r id="V:Rule2" type="connector" idref="#_x0000_s1037"/>
      </o:rules>
    </o:shapelayout>
  </w:shapeDefaults>
  <w:decimalSymbol w:val="."/>
  <w:listSeparator w:val=","/>
  <w14:docId w14:val="3B9647AB"/>
  <w15:docId w15:val="{6883B2BC-05ED-4B1A-9CB7-5F9EB4BD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12D52"/>
    <w:pPr>
      <w:jc w:val="center"/>
    </w:pPr>
  </w:style>
  <w:style w:type="character" w:customStyle="1" w:styleId="a4">
    <w:name w:val="記 (文字)"/>
    <w:basedOn w:val="a0"/>
    <w:link w:val="a3"/>
    <w:uiPriority w:val="99"/>
    <w:semiHidden/>
    <w:rsid w:val="00112D52"/>
  </w:style>
  <w:style w:type="paragraph" w:styleId="a5">
    <w:name w:val="Closing"/>
    <w:basedOn w:val="a"/>
    <w:link w:val="a6"/>
    <w:uiPriority w:val="99"/>
    <w:semiHidden/>
    <w:unhideWhenUsed/>
    <w:rsid w:val="00112D52"/>
    <w:pPr>
      <w:jc w:val="right"/>
    </w:pPr>
  </w:style>
  <w:style w:type="character" w:customStyle="1" w:styleId="a6">
    <w:name w:val="結語 (文字)"/>
    <w:basedOn w:val="a0"/>
    <w:link w:val="a5"/>
    <w:uiPriority w:val="99"/>
    <w:semiHidden/>
    <w:rsid w:val="00112D52"/>
  </w:style>
  <w:style w:type="table" w:styleId="a7">
    <w:name w:val="Table Grid"/>
    <w:basedOn w:val="a1"/>
    <w:uiPriority w:val="59"/>
    <w:rsid w:val="00310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429B2"/>
    <w:pPr>
      <w:tabs>
        <w:tab w:val="center" w:pos="4252"/>
        <w:tab w:val="right" w:pos="8504"/>
      </w:tabs>
      <w:snapToGrid w:val="0"/>
    </w:pPr>
  </w:style>
  <w:style w:type="character" w:customStyle="1" w:styleId="a9">
    <w:name w:val="ヘッダー (文字)"/>
    <w:basedOn w:val="a0"/>
    <w:link w:val="a8"/>
    <w:uiPriority w:val="99"/>
    <w:rsid w:val="00D429B2"/>
  </w:style>
  <w:style w:type="paragraph" w:styleId="aa">
    <w:name w:val="footer"/>
    <w:basedOn w:val="a"/>
    <w:link w:val="ab"/>
    <w:uiPriority w:val="99"/>
    <w:unhideWhenUsed/>
    <w:rsid w:val="00D429B2"/>
    <w:pPr>
      <w:tabs>
        <w:tab w:val="center" w:pos="4252"/>
        <w:tab w:val="right" w:pos="8504"/>
      </w:tabs>
      <w:snapToGrid w:val="0"/>
    </w:pPr>
  </w:style>
  <w:style w:type="character" w:customStyle="1" w:styleId="ab">
    <w:name w:val="フッター (文字)"/>
    <w:basedOn w:val="a0"/>
    <w:link w:val="aa"/>
    <w:uiPriority w:val="99"/>
    <w:rsid w:val="00D429B2"/>
  </w:style>
  <w:style w:type="paragraph" w:styleId="ac">
    <w:name w:val="Balloon Text"/>
    <w:basedOn w:val="a"/>
    <w:link w:val="ad"/>
    <w:uiPriority w:val="99"/>
    <w:semiHidden/>
    <w:unhideWhenUsed/>
    <w:rsid w:val="007041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041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8EFB7-8C52-47F2-9066-234911E5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一般社団法人愛知県トラック協会</dc:creator>
  <cp:lastModifiedBy>嶋 寿朗</cp:lastModifiedBy>
  <cp:revision>11</cp:revision>
  <cp:lastPrinted>2017-11-02T07:54:00Z</cp:lastPrinted>
  <dcterms:created xsi:type="dcterms:W3CDTF">2017-09-28T06:36:00Z</dcterms:created>
  <dcterms:modified xsi:type="dcterms:W3CDTF">2017-11-02T08:02:00Z</dcterms:modified>
</cp:coreProperties>
</file>